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5B4" w:rsidRPr="00F841C9" w:rsidRDefault="005A65B4" w:rsidP="005A65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841C9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</w:t>
      </w:r>
      <w:r w:rsidRPr="00F841C9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         </w:t>
      </w:r>
      <w:r w:rsidRPr="00F841C9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</w:t>
      </w:r>
      <w:r w:rsidRPr="00F841C9">
        <w:rPr>
          <w:rFonts w:ascii="Times New Roman" w:eastAsia="Times New Roman" w:hAnsi="Times New Roman" w:cs="Times New Roman"/>
          <w:b/>
          <w:noProof/>
          <w:color w:val="70AD47" w:themeColor="accent6"/>
          <w:sz w:val="28"/>
          <w:szCs w:val="20"/>
          <w:lang w:eastAsia="ru-RU"/>
        </w:rPr>
        <w:drawing>
          <wp:inline distT="0" distB="0" distL="0" distR="0" wp14:anchorId="31A966EE" wp14:editId="4ADE9393">
            <wp:extent cx="1166702" cy="876300"/>
            <wp:effectExtent l="0" t="0" r="0" b="0"/>
            <wp:docPr id="1" name="Рисунок 1" descr="C:\Users\IT2\Desktop\Гер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2\Desktop\Герб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702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5B4" w:rsidRPr="00F841C9" w:rsidRDefault="005A65B4" w:rsidP="005A65B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  <w:r w:rsidRPr="00F841C9"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>МУНИЦИПАЛЬНОЕОБРАЗОВАНИЕ ВНУТРИГОРОДСКОГО РАЙОНА «КИРОВСКИЙ РАЙОН» ГОРОДА МАХАЧКАЛЫ</w:t>
      </w:r>
    </w:p>
    <w:p w:rsidR="005A65B4" w:rsidRPr="00F841C9" w:rsidRDefault="005A65B4" w:rsidP="005A65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8"/>
          <w:szCs w:val="4"/>
          <w:lang w:eastAsia="ru-RU"/>
        </w:rPr>
      </w:pPr>
    </w:p>
    <w:tbl>
      <w:tblPr>
        <w:tblW w:w="518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97"/>
      </w:tblGrid>
      <w:tr w:rsidR="005A65B4" w:rsidRPr="00F841C9" w:rsidTr="006B1C44">
        <w:tc>
          <w:tcPr>
            <w:tcW w:w="5000" w:type="pct"/>
            <w:tcBorders>
              <w:top w:val="thinThickMediumGap" w:sz="12" w:space="0" w:color="FF0000"/>
              <w:left w:val="nil"/>
              <w:bottom w:val="thinThickMediumGap" w:sz="12" w:space="0" w:color="FF0000"/>
              <w:right w:val="nil"/>
            </w:tcBorders>
          </w:tcPr>
          <w:p w:rsidR="005A65B4" w:rsidRPr="00F841C9" w:rsidRDefault="005A65B4" w:rsidP="006B1C44">
            <w:pPr>
              <w:spacing w:before="60" w:after="60" w:line="240" w:lineRule="auto"/>
              <w:jc w:val="both"/>
              <w:rPr>
                <w:rFonts w:ascii="Arial" w:eastAsia="Times New Roman" w:hAnsi="Arial" w:cs="Times New Roman"/>
                <w:b/>
                <w:bCs/>
                <w:i/>
                <w:sz w:val="19"/>
                <w:szCs w:val="19"/>
                <w:lang w:eastAsia="ru-RU"/>
              </w:rPr>
            </w:pPr>
            <w:r w:rsidRPr="00F841C9">
              <w:rPr>
                <w:rFonts w:ascii="Arial" w:eastAsia="Times New Roman" w:hAnsi="Arial" w:cs="Times New Roman"/>
                <w:b/>
                <w:bCs/>
                <w:i/>
                <w:sz w:val="19"/>
                <w:szCs w:val="19"/>
                <w:lang w:eastAsia="ru-RU"/>
              </w:rPr>
              <w:t xml:space="preserve">367009, Республика Дагестан, г. Махачкала, ул. Керимова,23, </w:t>
            </w:r>
            <w:r w:rsidRPr="00F841C9">
              <w:rPr>
                <w:rFonts w:ascii="Arial" w:eastAsia="Times New Roman" w:hAnsi="Arial" w:cs="Times New Roman"/>
                <w:b/>
                <w:bCs/>
                <w:i/>
                <w:sz w:val="19"/>
                <w:szCs w:val="18"/>
                <w:lang w:eastAsia="ru-RU"/>
              </w:rPr>
              <w:sym w:font="Wingdings" w:char="F028"/>
            </w:r>
            <w:r w:rsidRPr="00F841C9">
              <w:rPr>
                <w:rFonts w:ascii="Arial" w:eastAsia="Times New Roman" w:hAnsi="Arial" w:cs="Times New Roman"/>
                <w:b/>
                <w:bCs/>
                <w:i/>
                <w:sz w:val="19"/>
                <w:szCs w:val="19"/>
                <w:lang w:eastAsia="ru-RU"/>
              </w:rPr>
              <w:t xml:space="preserve"> (8722) 69-50-45ф, </w:t>
            </w:r>
            <w:r w:rsidRPr="00F841C9">
              <w:rPr>
                <w:rFonts w:ascii="Arial" w:eastAsia="Times New Roman" w:hAnsi="Arial" w:cs="Times New Roman"/>
                <w:b/>
                <w:bCs/>
                <w:i/>
                <w:sz w:val="19"/>
                <w:szCs w:val="19"/>
                <w:lang w:val="en-US" w:eastAsia="ru-RU"/>
              </w:rPr>
              <w:t>e</w:t>
            </w:r>
            <w:r w:rsidRPr="00F841C9">
              <w:rPr>
                <w:rFonts w:ascii="Arial" w:eastAsia="Times New Roman" w:hAnsi="Arial" w:cs="Times New Roman"/>
                <w:b/>
                <w:bCs/>
                <w:i/>
                <w:sz w:val="19"/>
                <w:szCs w:val="19"/>
                <w:lang w:eastAsia="ru-RU"/>
              </w:rPr>
              <w:t>-</w:t>
            </w:r>
            <w:r w:rsidRPr="00F841C9">
              <w:rPr>
                <w:rFonts w:ascii="Arial" w:eastAsia="Times New Roman" w:hAnsi="Arial" w:cs="Times New Roman"/>
                <w:b/>
                <w:bCs/>
                <w:i/>
                <w:sz w:val="19"/>
                <w:szCs w:val="19"/>
                <w:lang w:val="en-US" w:eastAsia="ru-RU"/>
              </w:rPr>
              <w:t>mail</w:t>
            </w:r>
            <w:r w:rsidRPr="00F841C9">
              <w:rPr>
                <w:rFonts w:ascii="Arial" w:eastAsia="Times New Roman" w:hAnsi="Arial" w:cs="Times New Roman"/>
                <w:b/>
                <w:bCs/>
                <w:i/>
                <w:sz w:val="19"/>
                <w:szCs w:val="19"/>
                <w:lang w:eastAsia="ru-RU"/>
              </w:rPr>
              <w:t xml:space="preserve">:      </w:t>
            </w:r>
            <w:proofErr w:type="spellStart"/>
            <w:r w:rsidRPr="00F841C9">
              <w:rPr>
                <w:rFonts w:ascii="Arial" w:eastAsia="Times New Roman" w:hAnsi="Arial" w:cs="Times New Roman"/>
                <w:b/>
                <w:bCs/>
                <w:i/>
                <w:sz w:val="19"/>
                <w:szCs w:val="19"/>
                <w:lang w:val="en-US" w:eastAsia="ru-RU"/>
              </w:rPr>
              <w:t>krayon</w:t>
            </w:r>
            <w:proofErr w:type="spellEnd"/>
            <w:r>
              <w:fldChar w:fldCharType="begin"/>
            </w:r>
            <w:r>
              <w:instrText xml:space="preserve"> HYPERLINK "mailto:z99z@yandex.ru" </w:instrText>
            </w:r>
            <w:r>
              <w:fldChar w:fldCharType="separate"/>
            </w:r>
            <w:r w:rsidRPr="00F841C9">
              <w:rPr>
                <w:rFonts w:ascii="Arial" w:eastAsia="Times New Roman" w:hAnsi="Arial" w:cs="Times New Roman"/>
                <w:b/>
                <w:bCs/>
                <w:i/>
                <w:sz w:val="19"/>
                <w:szCs w:val="19"/>
                <w:lang w:eastAsia="ru-RU"/>
              </w:rPr>
              <w:t>@</w:t>
            </w:r>
            <w:proofErr w:type="spellStart"/>
            <w:r w:rsidRPr="00F841C9">
              <w:rPr>
                <w:rFonts w:ascii="Arial" w:eastAsia="Times New Roman" w:hAnsi="Arial" w:cs="Times New Roman"/>
                <w:b/>
                <w:bCs/>
                <w:i/>
                <w:sz w:val="19"/>
                <w:szCs w:val="19"/>
                <w:lang w:val="en-US" w:eastAsia="ru-RU"/>
              </w:rPr>
              <w:t>mkala</w:t>
            </w:r>
            <w:proofErr w:type="spellEnd"/>
            <w:r w:rsidRPr="00F841C9">
              <w:rPr>
                <w:rFonts w:ascii="Arial" w:eastAsia="Times New Roman" w:hAnsi="Arial" w:cs="Times New Roman"/>
                <w:b/>
                <w:bCs/>
                <w:i/>
                <w:sz w:val="19"/>
                <w:szCs w:val="19"/>
                <w:lang w:eastAsia="ru-RU"/>
              </w:rPr>
              <w:t>.</w:t>
            </w:r>
            <w:proofErr w:type="spellStart"/>
            <w:r w:rsidRPr="00F841C9">
              <w:rPr>
                <w:rFonts w:ascii="Arial" w:eastAsia="Times New Roman" w:hAnsi="Arial" w:cs="Times New Roman"/>
                <w:b/>
                <w:bCs/>
                <w:i/>
                <w:sz w:val="19"/>
                <w:szCs w:val="19"/>
                <w:lang w:val="en-US" w:eastAsia="ru-RU"/>
              </w:rPr>
              <w:t>ru</w:t>
            </w:r>
            <w:proofErr w:type="spellEnd"/>
            <w:r>
              <w:rPr>
                <w:rFonts w:ascii="Arial" w:eastAsia="Times New Roman" w:hAnsi="Arial" w:cs="Times New Roman"/>
                <w:b/>
                <w:bCs/>
                <w:i/>
                <w:sz w:val="19"/>
                <w:szCs w:val="19"/>
                <w:lang w:val="en-US" w:eastAsia="ru-RU"/>
              </w:rPr>
              <w:fldChar w:fldCharType="end"/>
            </w:r>
          </w:p>
        </w:tc>
      </w:tr>
    </w:tbl>
    <w:p w:rsidR="005A65B4" w:rsidRDefault="005A65B4" w:rsidP="005A65B4">
      <w:pPr>
        <w:pStyle w:val="1"/>
        <w:tabs>
          <w:tab w:val="left" w:pos="6270"/>
        </w:tabs>
        <w:ind w:hanging="142"/>
        <w:rPr>
          <w:b/>
        </w:rPr>
      </w:pPr>
      <w:r>
        <w:rPr>
          <w:b/>
        </w:rPr>
        <w:t>«</w:t>
      </w:r>
      <w:proofErr w:type="gramStart"/>
      <w:r w:rsidR="00E45FC5">
        <w:rPr>
          <w:b/>
        </w:rPr>
        <w:t>24</w:t>
      </w:r>
      <w:r>
        <w:rPr>
          <w:b/>
        </w:rPr>
        <w:t xml:space="preserve"> »</w:t>
      </w:r>
      <w:proofErr w:type="gramEnd"/>
      <w:r>
        <w:rPr>
          <w:b/>
        </w:rPr>
        <w:t xml:space="preserve"> 10.</w:t>
      </w:r>
      <w:r w:rsidRPr="00F841C9">
        <w:rPr>
          <w:b/>
        </w:rPr>
        <w:t>20</w:t>
      </w:r>
      <w:r>
        <w:rPr>
          <w:b/>
        </w:rPr>
        <w:t>22</w:t>
      </w:r>
      <w:r w:rsidRPr="00F841C9">
        <w:rPr>
          <w:b/>
        </w:rPr>
        <w:t>г</w:t>
      </w:r>
      <w:r>
        <w:rPr>
          <w:b/>
        </w:rPr>
        <w:t>.                                                                                        №</w:t>
      </w:r>
      <w:r w:rsidR="00E45FC5">
        <w:rPr>
          <w:b/>
        </w:rPr>
        <w:t>254-П</w:t>
      </w:r>
      <w:bookmarkStart w:id="0" w:name="_GoBack"/>
      <w:bookmarkEnd w:id="0"/>
      <w:r>
        <w:rPr>
          <w:b/>
        </w:rPr>
        <w:t xml:space="preserve">   </w:t>
      </w:r>
    </w:p>
    <w:p w:rsidR="005A65B4" w:rsidRDefault="005A65B4" w:rsidP="004675CD">
      <w:pPr>
        <w:pStyle w:val="1"/>
        <w:tabs>
          <w:tab w:val="left" w:pos="6270"/>
        </w:tabs>
        <w:rPr>
          <w:b/>
        </w:rPr>
      </w:pPr>
    </w:p>
    <w:p w:rsidR="004675CD" w:rsidRDefault="005A65B4" w:rsidP="004675CD">
      <w:pPr>
        <w:pStyle w:val="1"/>
        <w:tabs>
          <w:tab w:val="left" w:pos="6270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</w:t>
      </w:r>
    </w:p>
    <w:p w:rsidR="004675CD" w:rsidRDefault="004675CD" w:rsidP="004675CD">
      <w:pPr>
        <w:pStyle w:val="1"/>
        <w:tabs>
          <w:tab w:val="left" w:pos="3135"/>
        </w:tabs>
        <w:rPr>
          <w:b/>
        </w:rPr>
      </w:pPr>
    </w:p>
    <w:p w:rsidR="004675CD" w:rsidRDefault="005A65B4" w:rsidP="004675CD">
      <w:pPr>
        <w:pStyle w:val="1"/>
        <w:tabs>
          <w:tab w:val="left" w:pos="3135"/>
        </w:tabs>
        <w:rPr>
          <w:b/>
        </w:rPr>
      </w:pPr>
      <w:r>
        <w:rPr>
          <w:b/>
        </w:rPr>
        <w:t xml:space="preserve">                                          </w:t>
      </w:r>
      <w:r w:rsidR="004675CD">
        <w:rPr>
          <w:b/>
        </w:rPr>
        <w:t xml:space="preserve">  ПОСТАНОВЛЕНИЕ </w:t>
      </w:r>
    </w:p>
    <w:p w:rsidR="004675CD" w:rsidRDefault="004675CD" w:rsidP="004675CD">
      <w:pPr>
        <w:tabs>
          <w:tab w:val="num" w:pos="2622"/>
        </w:tabs>
        <w:spacing w:after="0" w:line="264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675CD" w:rsidRPr="005C07C4" w:rsidRDefault="004675CD" w:rsidP="004675CD">
      <w:pPr>
        <w:tabs>
          <w:tab w:val="num" w:pos="2622"/>
        </w:tabs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7C4">
        <w:rPr>
          <w:rFonts w:ascii="Times New Roman" w:hAnsi="Times New Roman" w:cs="Times New Roman"/>
          <w:b/>
          <w:sz w:val="28"/>
          <w:szCs w:val="28"/>
        </w:rPr>
        <w:t>«О повышении размеров</w:t>
      </w:r>
      <w:r>
        <w:rPr>
          <w:rFonts w:ascii="Times New Roman" w:hAnsi="Times New Roman" w:cs="Times New Roman"/>
          <w:b/>
          <w:sz w:val="28"/>
          <w:szCs w:val="28"/>
        </w:rPr>
        <w:t xml:space="preserve"> денежного вознаграждения лиц, замещающих муниципальные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должности  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Республике Дагестан, должностных окладов и окладов за классный чин  муниципальных служащих в Республике Дагестан, исходя из которых определяются нормативы формирования расходов на оплату их  труда</w:t>
      </w:r>
      <w:r w:rsidRPr="005C07C4">
        <w:rPr>
          <w:rFonts w:ascii="Times New Roman" w:hAnsi="Times New Roman" w:cs="Times New Roman"/>
          <w:b/>
          <w:sz w:val="28"/>
          <w:szCs w:val="28"/>
        </w:rPr>
        <w:t>»</w:t>
      </w:r>
    </w:p>
    <w:p w:rsidR="004675CD" w:rsidRDefault="004675CD" w:rsidP="004675CD">
      <w:pPr>
        <w:pStyle w:val="1"/>
        <w:tabs>
          <w:tab w:val="left" w:pos="3135"/>
        </w:tabs>
        <w:jc w:val="center"/>
        <w:rPr>
          <w:b/>
        </w:rPr>
      </w:pPr>
    </w:p>
    <w:p w:rsidR="004675CD" w:rsidRDefault="004675CD" w:rsidP="004675CD">
      <w:pPr>
        <w:pStyle w:val="1"/>
        <w:tabs>
          <w:tab w:val="left" w:pos="3135"/>
        </w:tabs>
        <w:jc w:val="center"/>
        <w:rPr>
          <w:b/>
        </w:rPr>
      </w:pPr>
    </w:p>
    <w:p w:rsidR="004675CD" w:rsidRDefault="004675CD" w:rsidP="004675CD">
      <w:pPr>
        <w:tabs>
          <w:tab w:val="num" w:pos="2622"/>
        </w:tabs>
        <w:spacing w:after="0"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698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B68AC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Республики Дагестан от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4B68AC">
        <w:rPr>
          <w:rFonts w:ascii="Times New Roman" w:hAnsi="Times New Roman" w:cs="Times New Roman"/>
          <w:sz w:val="28"/>
          <w:szCs w:val="28"/>
        </w:rPr>
        <w:t xml:space="preserve"> октября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4B68AC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>357</w:t>
      </w:r>
      <w:r w:rsidRPr="004B68AC">
        <w:rPr>
          <w:rFonts w:ascii="Times New Roman" w:hAnsi="Times New Roman" w:cs="Times New Roman"/>
          <w:sz w:val="28"/>
          <w:szCs w:val="28"/>
        </w:rPr>
        <w:t xml:space="preserve"> повысить с 1 октября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4B68AC">
        <w:rPr>
          <w:rFonts w:ascii="Times New Roman" w:hAnsi="Times New Roman" w:cs="Times New Roman"/>
          <w:sz w:val="28"/>
          <w:szCs w:val="28"/>
        </w:rPr>
        <w:t xml:space="preserve">года в 1,04 раза </w:t>
      </w:r>
      <w:r>
        <w:rPr>
          <w:rFonts w:ascii="Times New Roman" w:hAnsi="Times New Roman" w:cs="Times New Roman"/>
          <w:sz w:val="28"/>
          <w:szCs w:val="28"/>
        </w:rPr>
        <w:t xml:space="preserve">размеры денежного вознаграждения лиц, замещающих муниципальные должности в Республике Дагестан, должностных окладов муниципальных служащих в Республике Дагестан, исходя из которых определяются нормативы формирования расходов на оплату их труда, утвержденные постановлением Правительства  Республики Дагестан от </w:t>
      </w:r>
      <w:r w:rsidR="00E833E7">
        <w:rPr>
          <w:rFonts w:ascii="Times New Roman" w:hAnsi="Times New Roman" w:cs="Times New Roman"/>
          <w:sz w:val="28"/>
          <w:szCs w:val="28"/>
        </w:rPr>
        <w:t xml:space="preserve">14 </w:t>
      </w:r>
      <w:r>
        <w:rPr>
          <w:rFonts w:ascii="Times New Roman" w:hAnsi="Times New Roman" w:cs="Times New Roman"/>
          <w:sz w:val="28"/>
          <w:szCs w:val="28"/>
        </w:rPr>
        <w:t xml:space="preserve">июля 2010г. №252 «О нормативах формирования расходов на оплату труда лиц, замещающих муниципальные должности и должности муниципальной службы в Республике Дагестан» и повышенные в соответствии с постановлением Правительства Республики Дагестан от 21 марта 2013г. №146 «О внесении изменений в постановление </w:t>
      </w:r>
      <w:r w:rsidR="00E833E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равительства Республики Дагестан от 14июля 2010г. №252,постановлением Правительства Республики Дагестан от 17декабря 2013г. №685</w:t>
      </w:r>
      <w:r w:rsidR="00E833E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повышении размеров денежного вознаграждения лиц, замещающих муниципальные должности в Республике Дагестан, должностных окладов и окладов за классный чин муниципальных служащих в Республике Дагестан,</w:t>
      </w:r>
      <w:r w:rsidR="005F08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исходя из которых определяются нормативы формирования расходов на оплату их труда», постановлением Правительства Республики Дагестан  от  27 декабря 2017г.№300</w:t>
      </w:r>
      <w:r w:rsidR="00E833E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 повышении размеров денежного вознаграждения лиц, замещающих муниципальные должности в Республике Дагестан,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должностных окладов и окладов за классный чин муниципальных служащих в Республике Дагестан, исходя из которых определяются  </w:t>
      </w:r>
      <w:r w:rsidR="004D514D">
        <w:rPr>
          <w:rFonts w:ascii="Times New Roman" w:hAnsi="Times New Roman" w:cs="Times New Roman"/>
          <w:sz w:val="28"/>
          <w:szCs w:val="28"/>
        </w:rPr>
        <w:t>нормативы формирования расходов на оплату их труда»,</w:t>
      </w:r>
      <w:r w:rsidR="00E833E7">
        <w:rPr>
          <w:rFonts w:ascii="Times New Roman" w:hAnsi="Times New Roman" w:cs="Times New Roman"/>
          <w:sz w:val="28"/>
          <w:szCs w:val="28"/>
        </w:rPr>
        <w:t xml:space="preserve"> </w:t>
      </w:r>
      <w:r w:rsidR="004D514D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 Республики Дагестан от 10 октября 2019г.№244 </w:t>
      </w:r>
      <w:r w:rsidR="00E833E7">
        <w:rPr>
          <w:rFonts w:ascii="Times New Roman" w:hAnsi="Times New Roman" w:cs="Times New Roman"/>
          <w:sz w:val="28"/>
          <w:szCs w:val="28"/>
        </w:rPr>
        <w:t>«</w:t>
      </w:r>
      <w:r w:rsidR="004D514D">
        <w:rPr>
          <w:rFonts w:ascii="Times New Roman" w:hAnsi="Times New Roman" w:cs="Times New Roman"/>
          <w:sz w:val="28"/>
          <w:szCs w:val="28"/>
        </w:rPr>
        <w:t>О повышении размеров денежного вознаграждения  лиц,</w:t>
      </w:r>
      <w:r w:rsidR="00E833E7">
        <w:rPr>
          <w:rFonts w:ascii="Times New Roman" w:hAnsi="Times New Roman" w:cs="Times New Roman"/>
          <w:sz w:val="28"/>
          <w:szCs w:val="28"/>
        </w:rPr>
        <w:t xml:space="preserve"> </w:t>
      </w:r>
      <w:r w:rsidR="004D514D">
        <w:rPr>
          <w:rFonts w:ascii="Times New Roman" w:hAnsi="Times New Roman" w:cs="Times New Roman"/>
          <w:sz w:val="28"/>
          <w:szCs w:val="28"/>
        </w:rPr>
        <w:t>замещающих муниципальные должности в Республике Дагестан, должностных окладов  за классный чин муниципальных служащих в Республике Дагестан,</w:t>
      </w:r>
      <w:r w:rsidR="00E833E7">
        <w:rPr>
          <w:rFonts w:ascii="Times New Roman" w:hAnsi="Times New Roman" w:cs="Times New Roman"/>
          <w:sz w:val="28"/>
          <w:szCs w:val="28"/>
        </w:rPr>
        <w:t xml:space="preserve"> </w:t>
      </w:r>
      <w:r w:rsidR="004D514D">
        <w:rPr>
          <w:rFonts w:ascii="Times New Roman" w:hAnsi="Times New Roman" w:cs="Times New Roman"/>
          <w:sz w:val="28"/>
          <w:szCs w:val="28"/>
        </w:rPr>
        <w:t>исходя из которых определяются нормативы формирования расходов на оплату их  труда»</w:t>
      </w:r>
      <w:r w:rsidR="00E833E7">
        <w:rPr>
          <w:rFonts w:ascii="Times New Roman" w:hAnsi="Times New Roman" w:cs="Times New Roman"/>
          <w:sz w:val="28"/>
          <w:szCs w:val="28"/>
        </w:rPr>
        <w:t xml:space="preserve"> </w:t>
      </w:r>
      <w:r w:rsidR="004D514D">
        <w:rPr>
          <w:rFonts w:ascii="Times New Roman" w:hAnsi="Times New Roman" w:cs="Times New Roman"/>
          <w:sz w:val="28"/>
          <w:szCs w:val="28"/>
        </w:rPr>
        <w:t>и постановлением Правительства Республики Дагестан  от 28 сентября 2020г. №211 «О повышении</w:t>
      </w:r>
      <w:r w:rsidR="00E833E7">
        <w:rPr>
          <w:rFonts w:ascii="Times New Roman" w:hAnsi="Times New Roman" w:cs="Times New Roman"/>
          <w:sz w:val="28"/>
          <w:szCs w:val="28"/>
        </w:rPr>
        <w:t xml:space="preserve"> </w:t>
      </w:r>
      <w:r w:rsidR="004D514D">
        <w:rPr>
          <w:rFonts w:ascii="Times New Roman" w:hAnsi="Times New Roman" w:cs="Times New Roman"/>
          <w:sz w:val="28"/>
          <w:szCs w:val="28"/>
        </w:rPr>
        <w:t>ра</w:t>
      </w:r>
      <w:r w:rsidR="00E833E7">
        <w:rPr>
          <w:rFonts w:ascii="Times New Roman" w:hAnsi="Times New Roman" w:cs="Times New Roman"/>
          <w:sz w:val="28"/>
          <w:szCs w:val="28"/>
        </w:rPr>
        <w:t>з</w:t>
      </w:r>
      <w:r w:rsidR="004D514D">
        <w:rPr>
          <w:rFonts w:ascii="Times New Roman" w:hAnsi="Times New Roman" w:cs="Times New Roman"/>
          <w:sz w:val="28"/>
          <w:szCs w:val="28"/>
        </w:rPr>
        <w:t>меров денежного вознаграждения лиц,</w:t>
      </w:r>
      <w:r w:rsidR="00D232D1">
        <w:rPr>
          <w:rFonts w:ascii="Times New Roman" w:hAnsi="Times New Roman" w:cs="Times New Roman"/>
          <w:sz w:val="28"/>
          <w:szCs w:val="28"/>
        </w:rPr>
        <w:t xml:space="preserve"> </w:t>
      </w:r>
      <w:r w:rsidR="004D514D">
        <w:rPr>
          <w:rFonts w:ascii="Times New Roman" w:hAnsi="Times New Roman" w:cs="Times New Roman"/>
          <w:sz w:val="28"/>
          <w:szCs w:val="28"/>
        </w:rPr>
        <w:t>замещающих муниципальные</w:t>
      </w:r>
      <w:r w:rsidR="00E833E7">
        <w:rPr>
          <w:rFonts w:ascii="Times New Roman" w:hAnsi="Times New Roman" w:cs="Times New Roman"/>
          <w:sz w:val="28"/>
          <w:szCs w:val="28"/>
        </w:rPr>
        <w:t xml:space="preserve"> </w:t>
      </w:r>
      <w:r w:rsidR="004D514D">
        <w:rPr>
          <w:rFonts w:ascii="Times New Roman" w:hAnsi="Times New Roman" w:cs="Times New Roman"/>
          <w:sz w:val="28"/>
          <w:szCs w:val="28"/>
        </w:rPr>
        <w:t xml:space="preserve">должности в Республике Дагестан, </w:t>
      </w:r>
      <w:r w:rsidR="00E833E7">
        <w:rPr>
          <w:rFonts w:ascii="Times New Roman" w:hAnsi="Times New Roman" w:cs="Times New Roman"/>
          <w:sz w:val="28"/>
          <w:szCs w:val="28"/>
        </w:rPr>
        <w:t>должностных</w:t>
      </w:r>
      <w:r w:rsidR="004D514D">
        <w:rPr>
          <w:rFonts w:ascii="Times New Roman" w:hAnsi="Times New Roman" w:cs="Times New Roman"/>
          <w:sz w:val="28"/>
          <w:szCs w:val="28"/>
        </w:rPr>
        <w:t xml:space="preserve"> окладов и окладов за классный чин муниципальных служащих в Республике Дагестан, исходя из которых определяются нормативы формирования расходов на оплату их труда».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675CD" w:rsidRDefault="004675CD" w:rsidP="004675CD">
      <w:pPr>
        <w:tabs>
          <w:tab w:val="num" w:pos="2622"/>
        </w:tabs>
        <w:spacing w:after="0"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75CD" w:rsidRPr="003D23F1" w:rsidRDefault="004D514D" w:rsidP="004675CD">
      <w:pPr>
        <w:tabs>
          <w:tab w:val="num" w:pos="2622"/>
        </w:tabs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4675CD" w:rsidRPr="003D23F1">
        <w:rPr>
          <w:rFonts w:ascii="Times New Roman" w:hAnsi="Times New Roman" w:cs="Times New Roman"/>
          <w:b/>
          <w:sz w:val="28"/>
          <w:szCs w:val="28"/>
        </w:rPr>
        <w:t>3.</w:t>
      </w:r>
      <w:r w:rsidR="004675CD" w:rsidRPr="003D23F1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4675CD">
        <w:rPr>
          <w:rFonts w:ascii="Times New Roman" w:hAnsi="Times New Roman" w:cs="Times New Roman"/>
          <w:sz w:val="28"/>
          <w:szCs w:val="28"/>
        </w:rPr>
        <w:t xml:space="preserve">распространяется на правоотношения, </w:t>
      </w:r>
      <w:proofErr w:type="gramStart"/>
      <w:r w:rsidR="004675CD">
        <w:rPr>
          <w:rFonts w:ascii="Times New Roman" w:hAnsi="Times New Roman" w:cs="Times New Roman"/>
          <w:sz w:val="28"/>
          <w:szCs w:val="28"/>
        </w:rPr>
        <w:t xml:space="preserve">возникшие </w:t>
      </w:r>
      <w:r w:rsidR="004675CD" w:rsidRPr="003D23F1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4675CD" w:rsidRPr="003D23F1">
        <w:rPr>
          <w:rFonts w:ascii="Times New Roman" w:hAnsi="Times New Roman" w:cs="Times New Roman"/>
          <w:sz w:val="28"/>
          <w:szCs w:val="28"/>
        </w:rPr>
        <w:t xml:space="preserve"> 1 октября 20</w:t>
      </w:r>
      <w:r w:rsidR="004675CD">
        <w:rPr>
          <w:rFonts w:ascii="Times New Roman" w:hAnsi="Times New Roman" w:cs="Times New Roman"/>
          <w:sz w:val="28"/>
          <w:szCs w:val="28"/>
        </w:rPr>
        <w:t>22</w:t>
      </w:r>
      <w:r w:rsidR="004675CD" w:rsidRPr="003D23F1">
        <w:rPr>
          <w:rFonts w:ascii="Times New Roman" w:hAnsi="Times New Roman" w:cs="Times New Roman"/>
          <w:sz w:val="28"/>
          <w:szCs w:val="28"/>
        </w:rPr>
        <w:t xml:space="preserve">года </w:t>
      </w:r>
      <w:r w:rsidR="004675CD">
        <w:rPr>
          <w:rFonts w:ascii="Times New Roman" w:hAnsi="Times New Roman" w:cs="Times New Roman"/>
          <w:sz w:val="28"/>
          <w:szCs w:val="28"/>
        </w:rPr>
        <w:t>.</w:t>
      </w:r>
    </w:p>
    <w:p w:rsidR="004675CD" w:rsidRPr="004B68AC" w:rsidRDefault="004675CD" w:rsidP="004675CD">
      <w:pPr>
        <w:pStyle w:val="1"/>
        <w:tabs>
          <w:tab w:val="left" w:pos="3135"/>
        </w:tabs>
        <w:jc w:val="both"/>
      </w:pPr>
      <w:r w:rsidRPr="004B68AC">
        <w:t xml:space="preserve"> </w:t>
      </w:r>
    </w:p>
    <w:p w:rsidR="004675CD" w:rsidRPr="004B68AC" w:rsidRDefault="004675CD" w:rsidP="004675CD">
      <w:pPr>
        <w:pStyle w:val="1"/>
        <w:tabs>
          <w:tab w:val="left" w:pos="3135"/>
        </w:tabs>
        <w:jc w:val="both"/>
      </w:pPr>
    </w:p>
    <w:p w:rsidR="004675CD" w:rsidRPr="004B68AC" w:rsidRDefault="004675CD" w:rsidP="004675CD">
      <w:pPr>
        <w:pStyle w:val="1"/>
        <w:tabs>
          <w:tab w:val="left" w:pos="3135"/>
        </w:tabs>
        <w:jc w:val="both"/>
      </w:pPr>
    </w:p>
    <w:p w:rsidR="004675CD" w:rsidRPr="004B68AC" w:rsidRDefault="004675CD" w:rsidP="004675CD">
      <w:pPr>
        <w:pStyle w:val="1"/>
        <w:tabs>
          <w:tab w:val="left" w:pos="3135"/>
        </w:tabs>
        <w:jc w:val="both"/>
      </w:pPr>
    </w:p>
    <w:p w:rsidR="004675CD" w:rsidRPr="00227D3C" w:rsidRDefault="004675CD" w:rsidP="004675CD">
      <w:pPr>
        <w:pStyle w:val="a3"/>
        <w:tabs>
          <w:tab w:val="left" w:pos="7350"/>
        </w:tabs>
        <w:rPr>
          <w:rFonts w:ascii="Times New Roman" w:hAnsi="Times New Roman" w:cs="Times New Roman"/>
          <w:b/>
          <w:sz w:val="28"/>
          <w:szCs w:val="28"/>
        </w:rPr>
      </w:pPr>
      <w:r w:rsidRPr="00227D3C">
        <w:rPr>
          <w:rFonts w:ascii="Times New Roman" w:hAnsi="Times New Roman" w:cs="Times New Roman"/>
          <w:b/>
          <w:sz w:val="28"/>
          <w:szCs w:val="28"/>
        </w:rPr>
        <w:t xml:space="preserve">Первый </w:t>
      </w:r>
      <w:proofErr w:type="spellStart"/>
      <w:r w:rsidRPr="00227D3C">
        <w:rPr>
          <w:rFonts w:ascii="Times New Roman" w:hAnsi="Times New Roman" w:cs="Times New Roman"/>
          <w:b/>
          <w:sz w:val="28"/>
          <w:szCs w:val="28"/>
        </w:rPr>
        <w:t>Зам.Главы</w:t>
      </w:r>
      <w:proofErr w:type="spellEnd"/>
      <w:r w:rsidRPr="00227D3C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</w:p>
    <w:p w:rsidR="004675CD" w:rsidRPr="00227D3C" w:rsidRDefault="004675CD" w:rsidP="004675CD">
      <w:pPr>
        <w:pStyle w:val="1"/>
        <w:tabs>
          <w:tab w:val="left" w:pos="3135"/>
          <w:tab w:val="left" w:pos="6825"/>
        </w:tabs>
        <w:jc w:val="both"/>
        <w:rPr>
          <w:b/>
        </w:rPr>
      </w:pPr>
      <w:r w:rsidRPr="00227D3C">
        <w:rPr>
          <w:b/>
        </w:rPr>
        <w:t xml:space="preserve">Кировского района </w:t>
      </w:r>
      <w:proofErr w:type="spellStart"/>
      <w:r w:rsidRPr="00227D3C">
        <w:rPr>
          <w:b/>
        </w:rPr>
        <w:t>г.Махачкалы</w:t>
      </w:r>
      <w:proofErr w:type="spellEnd"/>
      <w:r>
        <w:rPr>
          <w:b/>
        </w:rPr>
        <w:tab/>
        <w:t xml:space="preserve">       </w:t>
      </w:r>
      <w:proofErr w:type="spellStart"/>
      <w:r>
        <w:rPr>
          <w:b/>
        </w:rPr>
        <w:t>Л.П.Дубинина</w:t>
      </w:r>
      <w:proofErr w:type="spellEnd"/>
    </w:p>
    <w:p w:rsidR="004675CD" w:rsidRPr="00227D3C" w:rsidRDefault="004675CD" w:rsidP="004675CD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833E7" w:rsidRDefault="00E833E7" w:rsidP="00E833E7">
      <w:pPr>
        <w:tabs>
          <w:tab w:val="num" w:pos="2622"/>
          <w:tab w:val="left" w:pos="6345"/>
        </w:tabs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3E7" w:rsidRDefault="00E833E7" w:rsidP="00E833E7">
      <w:pPr>
        <w:tabs>
          <w:tab w:val="num" w:pos="2622"/>
          <w:tab w:val="left" w:pos="6345"/>
        </w:tabs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3E7" w:rsidRDefault="00E833E7" w:rsidP="00E833E7">
      <w:pPr>
        <w:tabs>
          <w:tab w:val="num" w:pos="2622"/>
          <w:tab w:val="left" w:pos="6345"/>
        </w:tabs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3E7" w:rsidRPr="00E833E7" w:rsidRDefault="00E833E7" w:rsidP="00E833E7">
      <w:pPr>
        <w:tabs>
          <w:tab w:val="num" w:pos="2622"/>
          <w:tab w:val="left" w:pos="6345"/>
        </w:tabs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Верно: Управделами   </w:t>
      </w:r>
      <w:r w:rsidRPr="00E833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E83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spellStart"/>
      <w:r w:rsidRPr="00E833E7">
        <w:rPr>
          <w:rFonts w:ascii="Times New Roman" w:eastAsia="Times New Roman" w:hAnsi="Times New Roman" w:cs="Times New Roman"/>
          <w:sz w:val="28"/>
          <w:szCs w:val="28"/>
          <w:lang w:eastAsia="ru-RU"/>
        </w:rPr>
        <w:t>П.Д.Зайдиева</w:t>
      </w:r>
      <w:proofErr w:type="spellEnd"/>
    </w:p>
    <w:p w:rsidR="00E833E7" w:rsidRPr="00E833E7" w:rsidRDefault="00E833E7" w:rsidP="00E833E7">
      <w:pPr>
        <w:spacing w:after="200" w:line="276" w:lineRule="auto"/>
      </w:pPr>
    </w:p>
    <w:p w:rsidR="004675CD" w:rsidRPr="00227D3C" w:rsidRDefault="004675CD" w:rsidP="00467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4675CD" w:rsidRPr="00227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D1D"/>
    <w:rsid w:val="004675CD"/>
    <w:rsid w:val="004D514D"/>
    <w:rsid w:val="005A65B4"/>
    <w:rsid w:val="005F08EF"/>
    <w:rsid w:val="00645786"/>
    <w:rsid w:val="00A275D2"/>
    <w:rsid w:val="00D232D1"/>
    <w:rsid w:val="00E45FC5"/>
    <w:rsid w:val="00E833E7"/>
    <w:rsid w:val="00FF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8EC5B"/>
  <w15:chartTrackingRefBased/>
  <w15:docId w15:val="{F6F1E75D-7A4E-4330-BE3A-D06341CEF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675C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link w:val="a4"/>
    <w:uiPriority w:val="1"/>
    <w:qFormat/>
    <w:rsid w:val="004675CD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4675CD"/>
  </w:style>
  <w:style w:type="paragraph" w:styleId="a5">
    <w:name w:val="Balloon Text"/>
    <w:basedOn w:val="a"/>
    <w:link w:val="a6"/>
    <w:uiPriority w:val="99"/>
    <w:semiHidden/>
    <w:unhideWhenUsed/>
    <w:rsid w:val="00E83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833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2022-10-25T07:18:00Z</cp:lastPrinted>
  <dcterms:created xsi:type="dcterms:W3CDTF">2022-10-25T06:23:00Z</dcterms:created>
  <dcterms:modified xsi:type="dcterms:W3CDTF">2022-10-25T09:32:00Z</dcterms:modified>
</cp:coreProperties>
</file>