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FB" w:rsidRDefault="009A22FB" w:rsidP="009A22FB">
      <w:pPr>
        <w:tabs>
          <w:tab w:val="left" w:pos="420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6510" w:rsidRDefault="00BE6510" w:rsidP="00BE6510">
      <w:pPr>
        <w:pStyle w:val="1"/>
        <w:jc w:val="center"/>
      </w:pPr>
      <w:r>
        <w:rPr>
          <w:b/>
          <w:szCs w:val="28"/>
        </w:rPr>
        <w:t xml:space="preserve">      </w:t>
      </w:r>
      <w:r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4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10" w:rsidRDefault="00BE6510" w:rsidP="00BE6510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BE6510" w:rsidRDefault="00BE6510" w:rsidP="00BE6510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0456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BE6510" w:rsidTr="00DB5FFA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BE6510" w:rsidRDefault="00BE6510" w:rsidP="00F1711B">
            <w:pPr>
              <w:pStyle w:val="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DB5FFA" w:rsidRDefault="00DB5FFA" w:rsidP="00DB5FFA">
      <w:pPr>
        <w:pStyle w:val="a6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«20» ноября  2018г.</w:t>
      </w:r>
      <w:r>
        <w:rPr>
          <w:b/>
          <w:sz w:val="24"/>
          <w:szCs w:val="24"/>
        </w:rPr>
        <w:tab/>
        <w:t xml:space="preserve">№33-7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B5FFA" w:rsidRDefault="00DB5FFA" w:rsidP="00EA234F">
      <w:pPr>
        <w:tabs>
          <w:tab w:val="left" w:pos="42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34F" w:rsidRDefault="00EA234F" w:rsidP="00EA234F">
      <w:pPr>
        <w:tabs>
          <w:tab w:val="left" w:pos="42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22FB" w:rsidRDefault="009A22FB" w:rsidP="009A22FB">
      <w:pPr>
        <w:tabs>
          <w:tab w:val="left" w:pos="420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5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установлении размера стоимости движимого имущества, подлежащего учету в реестре муниципального имущества внутригородского района </w:t>
      </w:r>
      <w:r w:rsidR="005A75C2">
        <w:rPr>
          <w:rFonts w:ascii="Times New Roman" w:hAnsi="Times New Roman" w:cs="Times New Roman"/>
          <w:b/>
          <w:sz w:val="28"/>
          <w:szCs w:val="28"/>
        </w:rPr>
        <w:t>"Кировский район" г. Махачкалы</w:t>
      </w:r>
    </w:p>
    <w:p w:rsidR="009A22FB" w:rsidRPr="005B2E5E" w:rsidRDefault="009A22FB" w:rsidP="009A22FB">
      <w:pPr>
        <w:tabs>
          <w:tab w:val="left" w:pos="420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FB" w:rsidRPr="008F1E5E" w:rsidRDefault="009A22FB" w:rsidP="009A22FB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1E5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частью 5 статьи 51</w:t>
      </w:r>
      <w:r w:rsidRPr="0048541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4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4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06 октября 2003 года </w:t>
      </w:r>
      <w:r w:rsidRPr="0048541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 августа 2011 года № 424</w:t>
      </w:r>
      <w:r w:rsidRPr="00485417">
        <w:rPr>
          <w:rFonts w:ascii="Times New Roman" w:hAnsi="Times New Roman" w:cs="Times New Roman"/>
          <w:sz w:val="28"/>
          <w:szCs w:val="28"/>
        </w:rPr>
        <w:t xml:space="preserve">, Уставом  внутригородского района </w:t>
      </w:r>
      <w:r w:rsidR="006A4FBE">
        <w:rPr>
          <w:rFonts w:ascii="Times New Roman" w:hAnsi="Times New Roman" w:cs="Times New Roman"/>
          <w:sz w:val="28"/>
          <w:szCs w:val="28"/>
        </w:rPr>
        <w:t>"Кировский район" г. Махачкалы</w:t>
      </w:r>
      <w:r w:rsidRPr="008F1E5E">
        <w:rPr>
          <w:rFonts w:ascii="Times New Roman" w:hAnsi="Times New Roman" w:cs="Times New Roman"/>
          <w:sz w:val="28"/>
          <w:szCs w:val="28"/>
        </w:rPr>
        <w:t>, Со</w:t>
      </w:r>
      <w:r w:rsidR="003A2733">
        <w:rPr>
          <w:rFonts w:ascii="Times New Roman" w:hAnsi="Times New Roman" w:cs="Times New Roman"/>
          <w:sz w:val="28"/>
          <w:szCs w:val="28"/>
        </w:rPr>
        <w:t>брание депутатов</w:t>
      </w:r>
      <w:r w:rsidRPr="008F1E5E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3A2733">
        <w:rPr>
          <w:rFonts w:ascii="Times New Roman" w:hAnsi="Times New Roman" w:cs="Times New Roman"/>
          <w:sz w:val="28"/>
          <w:szCs w:val="28"/>
        </w:rPr>
        <w:t xml:space="preserve"> "Кировский район" г. Махачкалы</w:t>
      </w:r>
    </w:p>
    <w:p w:rsidR="009A22FB" w:rsidRPr="005B2E5E" w:rsidRDefault="00B65DDF" w:rsidP="009A22FB">
      <w:pPr>
        <w:tabs>
          <w:tab w:val="left" w:pos="420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</w:t>
      </w:r>
      <w:r w:rsidR="009A22FB" w:rsidRPr="005B2E5E">
        <w:rPr>
          <w:rFonts w:ascii="Times New Roman" w:hAnsi="Times New Roman" w:cs="Times New Roman"/>
          <w:b/>
          <w:sz w:val="28"/>
          <w:szCs w:val="28"/>
        </w:rPr>
        <w:t>:</w:t>
      </w:r>
    </w:p>
    <w:p w:rsidR="009A22FB" w:rsidRPr="007E220C" w:rsidRDefault="009A22FB" w:rsidP="009A22FB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стоимость движимого имущества, подлежащего включению </w:t>
      </w:r>
      <w:r w:rsidRPr="007E22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220C">
        <w:rPr>
          <w:rFonts w:ascii="Times New Roman" w:hAnsi="Times New Roman" w:cs="Times New Roman"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3A2733">
        <w:rPr>
          <w:rFonts w:ascii="Times New Roman" w:hAnsi="Times New Roman" w:cs="Times New Roman"/>
          <w:sz w:val="28"/>
          <w:szCs w:val="28"/>
        </w:rPr>
        <w:t>"Кировский район" г. Махачкалы</w:t>
      </w:r>
      <w:r w:rsidRPr="007E2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9111E">
        <w:rPr>
          <w:rFonts w:ascii="Times New Roman" w:hAnsi="Times New Roman" w:cs="Times New Roman"/>
          <w:sz w:val="28"/>
          <w:szCs w:val="28"/>
        </w:rPr>
        <w:t>40 000</w:t>
      </w:r>
      <w:r w:rsidRPr="007E220C">
        <w:rPr>
          <w:rFonts w:ascii="Times New Roman" w:hAnsi="Times New Roman" w:cs="Times New Roman"/>
          <w:sz w:val="28"/>
          <w:szCs w:val="28"/>
        </w:rPr>
        <w:t xml:space="preserve"> рублей и более, за исключением случаев,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E220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Pr="007E220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9A22FB" w:rsidRPr="007E220C" w:rsidRDefault="009A22FB" w:rsidP="009A22FB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0C">
        <w:rPr>
          <w:rFonts w:ascii="Times New Roman" w:hAnsi="Times New Roman" w:cs="Times New Roman"/>
          <w:sz w:val="28"/>
          <w:szCs w:val="28"/>
        </w:rPr>
        <w:t xml:space="preserve">2. Установить, что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3A2733">
        <w:rPr>
          <w:rFonts w:ascii="Times New Roman" w:hAnsi="Times New Roman" w:cs="Times New Roman"/>
          <w:sz w:val="28"/>
          <w:szCs w:val="28"/>
        </w:rPr>
        <w:t xml:space="preserve"> "Кировский район"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733">
        <w:rPr>
          <w:rFonts w:ascii="Times New Roman" w:hAnsi="Times New Roman" w:cs="Times New Roman"/>
          <w:sz w:val="28"/>
          <w:szCs w:val="28"/>
        </w:rPr>
        <w:t>г. Махачкалы</w:t>
      </w:r>
      <w:r w:rsidRPr="007E220C">
        <w:rPr>
          <w:rFonts w:ascii="Times New Roman" w:hAnsi="Times New Roman" w:cs="Times New Roman"/>
          <w:sz w:val="28"/>
          <w:szCs w:val="28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3A2733">
        <w:rPr>
          <w:rFonts w:ascii="Times New Roman" w:hAnsi="Times New Roman" w:cs="Times New Roman"/>
          <w:sz w:val="28"/>
          <w:szCs w:val="28"/>
        </w:rPr>
        <w:t xml:space="preserve"> "Кировский район" г. Махачкалы</w:t>
      </w:r>
      <w:r w:rsidRPr="007E220C">
        <w:rPr>
          <w:rFonts w:ascii="Times New Roman" w:hAnsi="Times New Roman" w:cs="Times New Roman"/>
          <w:sz w:val="28"/>
          <w:szCs w:val="28"/>
        </w:rPr>
        <w:t xml:space="preserve"> независимо от их стоимости.</w:t>
      </w:r>
    </w:p>
    <w:p w:rsidR="009A22FB" w:rsidRDefault="009A22FB" w:rsidP="009A22FB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220C">
        <w:rPr>
          <w:rFonts w:ascii="Times New Roman" w:hAnsi="Times New Roman" w:cs="Times New Roman"/>
          <w:sz w:val="28"/>
          <w:szCs w:val="28"/>
        </w:rPr>
        <w:t xml:space="preserve">Установить, что включению в реестр муниципального </w:t>
      </w:r>
      <w:bookmarkStart w:id="0" w:name="_GoBack"/>
      <w:bookmarkEnd w:id="0"/>
      <w:r w:rsidR="00445065" w:rsidRPr="007E220C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45065">
        <w:rPr>
          <w:rFonts w:ascii="Times New Roman" w:hAnsi="Times New Roman" w:cs="Times New Roman"/>
          <w:sz w:val="28"/>
          <w:szCs w:val="28"/>
        </w:rPr>
        <w:t>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2733">
        <w:rPr>
          <w:rFonts w:ascii="Times New Roman" w:hAnsi="Times New Roman" w:cs="Times New Roman"/>
          <w:sz w:val="28"/>
          <w:szCs w:val="28"/>
        </w:rPr>
        <w:t xml:space="preserve"> "Кировский район" г. Махачкалы</w:t>
      </w:r>
      <w:r w:rsidRPr="007E220C">
        <w:rPr>
          <w:rFonts w:ascii="Times New Roman" w:hAnsi="Times New Roman" w:cs="Times New Roman"/>
          <w:sz w:val="28"/>
          <w:szCs w:val="28"/>
        </w:rPr>
        <w:t xml:space="preserve"> подлежат принятые к бухгалтерскому учету подарки, полученные лицами,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220C">
        <w:rPr>
          <w:rFonts w:ascii="Times New Roman" w:hAnsi="Times New Roman" w:cs="Times New Roman"/>
          <w:sz w:val="28"/>
          <w:szCs w:val="28"/>
        </w:rPr>
        <w:t xml:space="preserve"> лицами, замещающими </w:t>
      </w:r>
      <w:r w:rsidRPr="007E220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внутригородском районе </w:t>
      </w:r>
      <w:r w:rsidR="003A2733">
        <w:rPr>
          <w:rFonts w:ascii="Times New Roman" w:hAnsi="Times New Roman" w:cs="Times New Roman"/>
          <w:sz w:val="28"/>
          <w:szCs w:val="28"/>
        </w:rPr>
        <w:t>"Кировский район" г. Махачкалы</w:t>
      </w:r>
      <w:r w:rsidRPr="007E220C">
        <w:rPr>
          <w:rFonts w:ascii="Times New Roman" w:hAnsi="Times New Roman" w:cs="Times New Roman"/>
          <w:sz w:val="28"/>
          <w:szCs w:val="28"/>
        </w:rPr>
        <w:t xml:space="preserve">, в связи с их должностным положением или исполнением ими служебных (должностных) обязанностей, стоимость которых превышает 3000 рублей. </w:t>
      </w:r>
    </w:p>
    <w:p w:rsidR="009A22FB" w:rsidRPr="008F1E5E" w:rsidRDefault="009A22FB" w:rsidP="009A22FB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1E5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9A22FB" w:rsidRPr="008F1E5E" w:rsidRDefault="009A22FB" w:rsidP="009A22FB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1E5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65DDF" w:rsidRDefault="00B65DDF" w:rsidP="00B65DDF">
      <w:pPr>
        <w:pStyle w:val="20"/>
        <w:shd w:val="clear" w:color="auto" w:fill="auto"/>
        <w:tabs>
          <w:tab w:val="left" w:pos="1446"/>
        </w:tabs>
        <w:spacing w:before="0" w:after="0" w:line="276" w:lineRule="auto"/>
      </w:pPr>
      <w:r>
        <w:t xml:space="preserve">         </w:t>
      </w:r>
      <w:r w:rsidR="009A22FB">
        <w:t>6</w:t>
      </w:r>
      <w:r w:rsidR="009A22FB" w:rsidRPr="008F1E5E">
        <w:t xml:space="preserve">. </w:t>
      </w:r>
      <w:r>
        <w:rPr>
          <w:rStyle w:val="2Exact"/>
        </w:rPr>
        <w:t>Контроль за исполнением настоящего Решения возложить на отдел бухгалтерского учета и отчетности Администрации Кировского района.</w:t>
      </w:r>
    </w:p>
    <w:p w:rsidR="00B65DDF" w:rsidRDefault="00B65DDF" w:rsidP="00B65DDF">
      <w:pPr>
        <w:pStyle w:val="20"/>
        <w:shd w:val="clear" w:color="auto" w:fill="auto"/>
        <w:tabs>
          <w:tab w:val="left" w:pos="1446"/>
        </w:tabs>
        <w:spacing w:before="0" w:after="0" w:line="280" w:lineRule="exact"/>
      </w:pPr>
    </w:p>
    <w:p w:rsidR="009A22FB" w:rsidRDefault="009A22FB" w:rsidP="009A22FB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DF" w:rsidRDefault="00B65DDF" w:rsidP="00B65D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DDF" w:rsidRPr="00091063" w:rsidRDefault="00B65DDF" w:rsidP="00B65D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091063">
        <w:rPr>
          <w:rFonts w:ascii="Times New Roman" w:eastAsia="Calibri" w:hAnsi="Times New Roman" w:cs="Times New Roman"/>
          <w:sz w:val="28"/>
          <w:szCs w:val="28"/>
        </w:rPr>
        <w:t xml:space="preserve">Кировского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091063">
        <w:rPr>
          <w:rFonts w:ascii="Times New Roman" w:eastAsia="Calibri" w:hAnsi="Times New Roman" w:cs="Times New Roman"/>
          <w:sz w:val="28"/>
          <w:szCs w:val="28"/>
        </w:rPr>
        <w:t xml:space="preserve">С.К. </w:t>
      </w:r>
      <w:proofErr w:type="spellStart"/>
      <w:r w:rsidRPr="00091063">
        <w:rPr>
          <w:rFonts w:ascii="Times New Roman" w:eastAsia="Calibri" w:hAnsi="Times New Roman" w:cs="Times New Roman"/>
          <w:sz w:val="28"/>
          <w:szCs w:val="28"/>
        </w:rPr>
        <w:t>Сагидов</w:t>
      </w:r>
      <w:proofErr w:type="spellEnd"/>
    </w:p>
    <w:p w:rsidR="00B65DDF" w:rsidRPr="00091063" w:rsidRDefault="00B65DDF" w:rsidP="00B65DDF">
      <w:pPr>
        <w:pStyle w:val="20"/>
        <w:shd w:val="clear" w:color="auto" w:fill="auto"/>
        <w:tabs>
          <w:tab w:val="left" w:pos="1446"/>
        </w:tabs>
        <w:spacing w:before="0" w:after="0" w:line="280" w:lineRule="exact"/>
      </w:pPr>
    </w:p>
    <w:p w:rsidR="00B65DDF" w:rsidRDefault="00B65DDF" w:rsidP="009A22FB">
      <w:pPr>
        <w:tabs>
          <w:tab w:val="left" w:pos="420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F53" w:rsidRDefault="00882F53" w:rsidP="00882F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063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  <w:r w:rsidRPr="00091063">
        <w:rPr>
          <w:rFonts w:ascii="Times New Roman" w:eastAsia="Calibri" w:hAnsi="Times New Roman" w:cs="Times New Roman"/>
          <w:sz w:val="28"/>
          <w:szCs w:val="28"/>
        </w:rPr>
        <w:tab/>
      </w:r>
      <w:r w:rsidRPr="00091063">
        <w:rPr>
          <w:rFonts w:ascii="Times New Roman" w:eastAsia="Calibri" w:hAnsi="Times New Roman" w:cs="Times New Roman"/>
          <w:sz w:val="28"/>
          <w:szCs w:val="28"/>
        </w:rPr>
        <w:tab/>
      </w:r>
      <w:r w:rsidRPr="00091063">
        <w:rPr>
          <w:rFonts w:ascii="Times New Roman" w:eastAsia="Calibri" w:hAnsi="Times New Roman" w:cs="Times New Roman"/>
          <w:sz w:val="28"/>
          <w:szCs w:val="28"/>
        </w:rPr>
        <w:tab/>
      </w:r>
      <w:r w:rsidRPr="00091063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09106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1063">
        <w:rPr>
          <w:rFonts w:ascii="Times New Roman" w:eastAsia="Calibri" w:hAnsi="Times New Roman" w:cs="Times New Roman"/>
          <w:sz w:val="28"/>
          <w:szCs w:val="28"/>
        </w:rPr>
        <w:t xml:space="preserve">Э.Г. </w:t>
      </w:r>
      <w:proofErr w:type="spellStart"/>
      <w:r w:rsidRPr="00091063">
        <w:rPr>
          <w:rFonts w:ascii="Times New Roman" w:eastAsia="Calibri" w:hAnsi="Times New Roman" w:cs="Times New Roman"/>
          <w:sz w:val="28"/>
          <w:szCs w:val="28"/>
        </w:rPr>
        <w:t>Абиева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22FB" w:rsidRDefault="009A22FB" w:rsidP="009A22FB">
      <w:pPr>
        <w:tabs>
          <w:tab w:val="left" w:pos="420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DDF" w:rsidRPr="008F1E5E" w:rsidRDefault="00B65DDF" w:rsidP="009A22FB">
      <w:pPr>
        <w:tabs>
          <w:tab w:val="left" w:pos="42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5DDF" w:rsidRPr="008F1E5E" w:rsidSect="00BD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58F6"/>
    <w:multiLevelType w:val="multilevel"/>
    <w:tmpl w:val="61C8D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2FB"/>
    <w:rsid w:val="00026814"/>
    <w:rsid w:val="001A6A10"/>
    <w:rsid w:val="002A5271"/>
    <w:rsid w:val="002E5D43"/>
    <w:rsid w:val="003A2733"/>
    <w:rsid w:val="00445065"/>
    <w:rsid w:val="005A75C2"/>
    <w:rsid w:val="006A4FBE"/>
    <w:rsid w:val="00882F53"/>
    <w:rsid w:val="009A22FB"/>
    <w:rsid w:val="00B65DDF"/>
    <w:rsid w:val="00BE6510"/>
    <w:rsid w:val="00C1706B"/>
    <w:rsid w:val="00DB5FFA"/>
    <w:rsid w:val="00E54CC2"/>
    <w:rsid w:val="00E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466DD-1A43-4942-AF59-FE01DB8B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82F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2F53"/>
    <w:pPr>
      <w:widowControl w:val="0"/>
      <w:shd w:val="clear" w:color="auto" w:fill="FFFFFF"/>
      <w:spacing w:before="300" w:after="1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B65D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Обычный1"/>
    <w:rsid w:val="00BE651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1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DB5FFA"/>
  </w:style>
  <w:style w:type="paragraph" w:styleId="a6">
    <w:name w:val="No Spacing"/>
    <w:link w:val="a5"/>
    <w:uiPriority w:val="1"/>
    <w:qFormat/>
    <w:rsid w:val="00DB5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</dc:creator>
  <cp:lastModifiedBy>Aero X</cp:lastModifiedBy>
  <cp:revision>11</cp:revision>
  <dcterms:created xsi:type="dcterms:W3CDTF">2018-11-06T07:26:00Z</dcterms:created>
  <dcterms:modified xsi:type="dcterms:W3CDTF">2020-04-17T11:34:00Z</dcterms:modified>
</cp:coreProperties>
</file>