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477" w:rsidRDefault="003A1477" w:rsidP="008639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A1477">
        <w:rPr>
          <w:color w:val="333333"/>
          <w:sz w:val="28"/>
          <w:szCs w:val="28"/>
        </w:rPr>
        <w:t>Проблема реализации прав субъектов предпринимательской деятельности на своевременную оплату государственными и муниципальными заказчиками обязательств по контрактам чрезвычайно актуальна.</w:t>
      </w:r>
    </w:p>
    <w:p w:rsidR="00863908" w:rsidRDefault="00863908" w:rsidP="008639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Имеет</w:t>
      </w:r>
      <w:bookmarkStart w:id="0" w:name="_GoBack"/>
      <w:bookmarkEnd w:id="0"/>
      <w:r>
        <w:rPr>
          <w:color w:val="333333"/>
          <w:sz w:val="28"/>
          <w:szCs w:val="28"/>
        </w:rPr>
        <w:t xml:space="preserve"> место случаи, когда и</w:t>
      </w:r>
      <w:r w:rsidR="003A1477" w:rsidRPr="003A1477">
        <w:rPr>
          <w:color w:val="333333"/>
          <w:sz w:val="28"/>
          <w:szCs w:val="28"/>
        </w:rPr>
        <w:t>сполнители контрактов, надлежащим образом исполнившие обязательства, часто не могут получить оплату от заказчиков в течение долгого времени</w:t>
      </w:r>
      <w:r>
        <w:rPr>
          <w:color w:val="333333"/>
          <w:sz w:val="28"/>
          <w:szCs w:val="28"/>
        </w:rPr>
        <w:t xml:space="preserve">, что влечет разного рода негативные последствия для </w:t>
      </w:r>
      <w:r w:rsidR="00C15A18">
        <w:rPr>
          <w:color w:val="333333"/>
          <w:sz w:val="28"/>
          <w:szCs w:val="28"/>
        </w:rPr>
        <w:t xml:space="preserve">хозяйствующих </w:t>
      </w:r>
      <w:r>
        <w:rPr>
          <w:color w:val="333333"/>
          <w:sz w:val="28"/>
          <w:szCs w:val="28"/>
        </w:rPr>
        <w:t>субъектов</w:t>
      </w:r>
      <w:r w:rsidR="00C15A18">
        <w:rPr>
          <w:color w:val="333333"/>
          <w:sz w:val="28"/>
          <w:szCs w:val="28"/>
        </w:rPr>
        <w:t>.</w:t>
      </w:r>
    </w:p>
    <w:p w:rsidR="00C15A18" w:rsidRDefault="003A1477" w:rsidP="00C15A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A1477">
        <w:rPr>
          <w:color w:val="333333"/>
          <w:sz w:val="28"/>
          <w:szCs w:val="28"/>
        </w:rPr>
        <w:t>В этой связи у добросовестных поставщиков (подрядчиков, исполнителей) возникает закономерный вопрос о </w:t>
      </w:r>
      <w:r w:rsidRPr="00F25FBE">
        <w:rPr>
          <w:rStyle w:val="a4"/>
          <w:b w:val="0"/>
          <w:color w:val="333333"/>
          <w:sz w:val="28"/>
          <w:szCs w:val="28"/>
        </w:rPr>
        <w:t>способах воздействия на нерадивых заказчиков.</w:t>
      </w:r>
    </w:p>
    <w:p w:rsidR="00C15A18" w:rsidRDefault="003A1477" w:rsidP="00C15A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A1477">
        <w:rPr>
          <w:color w:val="333333"/>
          <w:sz w:val="28"/>
          <w:szCs w:val="28"/>
        </w:rPr>
        <w:t>Безусловно, неотъемлемым правом хозяйствующих субъектов, гарантированным законом, является право на взыскание задолженности в судебном порядке в соответствии с арбитражным процессуальным законодательством.</w:t>
      </w:r>
    </w:p>
    <w:p w:rsidR="00C15A18" w:rsidRDefault="003A1477" w:rsidP="00C15A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A1477">
        <w:rPr>
          <w:color w:val="333333"/>
          <w:sz w:val="28"/>
          <w:szCs w:val="28"/>
        </w:rPr>
        <w:t>Преимуществом данного способа защиты своих прав для хозяйствующего субъекта является, прежде всего, возможность принудительного исполнения судебного акта, а также компенсации понесённых убытков путём взыскания наряду с суммой основного долга суммы неустойки за ненадлежащее исполнение обязательства.</w:t>
      </w:r>
    </w:p>
    <w:p w:rsidR="003A1477" w:rsidRPr="003A1477" w:rsidRDefault="003A1477" w:rsidP="00C15A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A1477">
        <w:rPr>
          <w:color w:val="333333"/>
          <w:sz w:val="28"/>
          <w:szCs w:val="28"/>
        </w:rPr>
        <w:t>Между тем законодательство допускает обжалование действий заказчиков, не исполняющих свои финансовые обязательства, в контрольно-надзорные органы и органы прокуратуры. При этом данные способы защиты могут применяться наряду с использованием судебного способа защиты права.</w:t>
      </w:r>
    </w:p>
    <w:p w:rsidR="00C15A18" w:rsidRDefault="003A1477" w:rsidP="008639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Так,</w:t>
      </w:r>
      <w:r w:rsidRPr="003A1477">
        <w:rPr>
          <w:color w:val="333333"/>
          <w:sz w:val="28"/>
          <w:szCs w:val="28"/>
        </w:rPr>
        <w:t xml:space="preserve"> Кодекс Российской Федерации об административных правонарушениях (далее – КоАП РФ) дополнен новой статьей 7.32.5, предусматривающей ответственность за нарушение срока и порядка оплаты товаров (работ, услуг) при осуществлении закупок для обеспечения государственных и муниципальных нужд. Санкция данной статьи предусматривает наказание в виде административного штрафа в размере до 50 тыс. руб., а в случае повторного совершения аналогичного правонарушения — дисквалификацию до 2 лет.</w:t>
      </w:r>
    </w:p>
    <w:p w:rsidR="006737C6" w:rsidRDefault="003A1477" w:rsidP="006737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A1477">
        <w:rPr>
          <w:color w:val="333333"/>
          <w:sz w:val="28"/>
          <w:szCs w:val="28"/>
        </w:rPr>
        <w:t xml:space="preserve">Правом на возбуждение дел об административных правонарушениях по названной статье и на рассмотрение обращений предпринимателей о привлечении виновных к ответственности наделено Управление Федеральной антимонопольной службы по Республике </w:t>
      </w:r>
      <w:r>
        <w:rPr>
          <w:color w:val="333333"/>
          <w:sz w:val="28"/>
          <w:szCs w:val="28"/>
        </w:rPr>
        <w:t>Дагестан</w:t>
      </w:r>
      <w:r w:rsidRPr="003A1477">
        <w:rPr>
          <w:color w:val="333333"/>
          <w:sz w:val="28"/>
          <w:szCs w:val="28"/>
        </w:rPr>
        <w:t xml:space="preserve"> и </w:t>
      </w:r>
      <w:r w:rsidR="00F735FA">
        <w:rPr>
          <w:color w:val="333333"/>
          <w:sz w:val="28"/>
          <w:szCs w:val="28"/>
        </w:rPr>
        <w:t xml:space="preserve">Служба государственного </w:t>
      </w:r>
      <w:r w:rsidRPr="003A1477">
        <w:rPr>
          <w:color w:val="333333"/>
          <w:sz w:val="28"/>
          <w:szCs w:val="28"/>
        </w:rPr>
        <w:t>финансов</w:t>
      </w:r>
      <w:r w:rsidR="00F735FA">
        <w:rPr>
          <w:color w:val="333333"/>
          <w:sz w:val="28"/>
          <w:szCs w:val="28"/>
        </w:rPr>
        <w:t>ого контроля</w:t>
      </w:r>
      <w:r w:rsidRPr="003A1477">
        <w:rPr>
          <w:color w:val="333333"/>
          <w:sz w:val="28"/>
          <w:szCs w:val="28"/>
        </w:rPr>
        <w:t xml:space="preserve"> Республики</w:t>
      </w:r>
      <w:r w:rsidR="006737C6">
        <w:rPr>
          <w:color w:val="333333"/>
          <w:sz w:val="28"/>
          <w:szCs w:val="28"/>
        </w:rPr>
        <w:t xml:space="preserve"> Дагестан.</w:t>
      </w:r>
      <w:r w:rsidRPr="003A1477">
        <w:rPr>
          <w:color w:val="333333"/>
          <w:sz w:val="28"/>
          <w:szCs w:val="28"/>
        </w:rPr>
        <w:t xml:space="preserve"> </w:t>
      </w:r>
    </w:p>
    <w:p w:rsidR="006737C6" w:rsidRDefault="003A1477" w:rsidP="006737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A1477">
        <w:rPr>
          <w:color w:val="333333"/>
          <w:sz w:val="28"/>
          <w:szCs w:val="28"/>
        </w:rPr>
        <w:t>Дело о</w:t>
      </w:r>
      <w:r w:rsidR="006737C6">
        <w:rPr>
          <w:color w:val="333333"/>
          <w:sz w:val="28"/>
          <w:szCs w:val="28"/>
        </w:rPr>
        <w:t>б</w:t>
      </w:r>
      <w:r w:rsidRPr="003A1477">
        <w:rPr>
          <w:color w:val="333333"/>
          <w:sz w:val="28"/>
          <w:szCs w:val="28"/>
        </w:rPr>
        <w:t xml:space="preserve"> административном правонарушении </w:t>
      </w:r>
      <w:r w:rsidR="006737C6">
        <w:rPr>
          <w:color w:val="333333"/>
          <w:sz w:val="28"/>
          <w:szCs w:val="28"/>
        </w:rPr>
        <w:t xml:space="preserve">по указанной статье </w:t>
      </w:r>
      <w:r w:rsidRPr="003A1477">
        <w:rPr>
          <w:color w:val="333333"/>
          <w:sz w:val="28"/>
          <w:szCs w:val="28"/>
        </w:rPr>
        <w:t xml:space="preserve">вправе возбудить </w:t>
      </w:r>
      <w:r w:rsidR="006737C6">
        <w:rPr>
          <w:color w:val="333333"/>
          <w:sz w:val="28"/>
          <w:szCs w:val="28"/>
        </w:rPr>
        <w:t xml:space="preserve">также </w:t>
      </w:r>
      <w:r w:rsidRPr="003A1477">
        <w:rPr>
          <w:color w:val="333333"/>
          <w:sz w:val="28"/>
          <w:szCs w:val="28"/>
        </w:rPr>
        <w:t>прокурор. Помимо возбуждения дела об административном правонарушении органы прокуратуры также наделены иными полномочиями, направленными на понуждение заказчиков к надлежащему исполнению своих финансовых обязательств.</w:t>
      </w:r>
    </w:p>
    <w:p w:rsidR="00F25FBE" w:rsidRDefault="003A1477" w:rsidP="00F25F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A1477">
        <w:rPr>
          <w:color w:val="333333"/>
          <w:sz w:val="28"/>
          <w:szCs w:val="28"/>
        </w:rPr>
        <w:t xml:space="preserve">В частности, наиболее распространённой мерой прокурорского реагирования на факты несвоевременной оплаты государственных и муниципальных контрактов является представление, содержащее требование </w:t>
      </w:r>
      <w:r w:rsidRPr="003A1477">
        <w:rPr>
          <w:color w:val="333333"/>
          <w:sz w:val="28"/>
          <w:szCs w:val="28"/>
        </w:rPr>
        <w:lastRenderedPageBreak/>
        <w:t>к заказчику самостоятельно устранить допущенное нарушение и рассмотреть вопрос о привлечении виновных должностных лиц к дисциплинарной ответственности. Неисполнение законных требований прокурора, в том числе изложенных в представлении, влечёт административную ответственность по ст. 17.7 КоАП РФ, предусматривающей наказание вплоть до дисквалификации.</w:t>
      </w:r>
    </w:p>
    <w:p w:rsidR="003A1477" w:rsidRDefault="003A1477" w:rsidP="00F25F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A1477">
        <w:rPr>
          <w:color w:val="333333"/>
          <w:sz w:val="28"/>
          <w:szCs w:val="28"/>
        </w:rPr>
        <w:t>Понимание и активная реализация субъектами предпринимательской деятельности прав на своевременную оплату по государственным</w:t>
      </w:r>
      <w:r w:rsidRPr="003A1477">
        <w:rPr>
          <w:color w:val="333333"/>
          <w:sz w:val="28"/>
          <w:szCs w:val="28"/>
        </w:rPr>
        <w:br/>
        <w:t>и муниципальным контрактам является залогом стабильности их работы</w:t>
      </w:r>
      <w:r w:rsidRPr="003A1477">
        <w:rPr>
          <w:color w:val="333333"/>
          <w:sz w:val="28"/>
          <w:szCs w:val="28"/>
        </w:rPr>
        <w:br/>
        <w:t>и дальнейшего развития бизнеса.</w:t>
      </w:r>
    </w:p>
    <w:p w:rsidR="00153207" w:rsidRDefault="00153207" w:rsidP="0015320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53207" w:rsidRDefault="00153207" w:rsidP="0015320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53207" w:rsidRDefault="00153207" w:rsidP="0015320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Помощник прокурора района                                                           У.Д. Даветеев</w:t>
      </w:r>
    </w:p>
    <w:p w:rsidR="00F25FBE" w:rsidRPr="003A1477" w:rsidRDefault="00F25FBE" w:rsidP="00F25F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0115DC" w:rsidRDefault="008E1C78"/>
    <w:sectPr w:rsidR="0001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73"/>
    <w:rsid w:val="00153207"/>
    <w:rsid w:val="00253D5D"/>
    <w:rsid w:val="003A1477"/>
    <w:rsid w:val="006737C6"/>
    <w:rsid w:val="006D7173"/>
    <w:rsid w:val="00863908"/>
    <w:rsid w:val="008E1C78"/>
    <w:rsid w:val="00C15A18"/>
    <w:rsid w:val="00C24603"/>
    <w:rsid w:val="00F25FBE"/>
    <w:rsid w:val="00F7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5582"/>
  <w15:chartTrackingRefBased/>
  <w15:docId w15:val="{83D68644-8D25-4E0A-B7EE-E8093568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4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Даветеев Уллубий Дадаевич</cp:lastModifiedBy>
  <cp:revision>6</cp:revision>
  <dcterms:created xsi:type="dcterms:W3CDTF">2022-04-18T14:02:00Z</dcterms:created>
  <dcterms:modified xsi:type="dcterms:W3CDTF">2022-04-19T11:28:00Z</dcterms:modified>
</cp:coreProperties>
</file>