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91" w:rsidRPr="004E05A2" w:rsidRDefault="00B22B91" w:rsidP="00B22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</w:t>
      </w:r>
      <w:r w:rsidRPr="0020264B">
        <w:rPr>
          <w:rFonts w:ascii="Times New Roman" w:eastAsia="Times New Roman" w:hAnsi="Times New Roman" w:cs="Times New Roman"/>
          <w:noProof/>
          <w:color w:val="70AD47" w:themeColor="accent6"/>
          <w:sz w:val="28"/>
          <w:szCs w:val="20"/>
          <w:lang w:eastAsia="ru-RU"/>
        </w:rPr>
        <w:drawing>
          <wp:inline distT="0" distB="0" distL="0" distR="0" wp14:anchorId="04343D07" wp14:editId="6315F3CE">
            <wp:extent cx="1243330" cy="933855"/>
            <wp:effectExtent l="0" t="0" r="0" b="0"/>
            <wp:docPr id="1" name="Рисунок 1" descr="C:\Users\IT2\Desktop\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2\Desktop\Герб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25" cy="93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B91" w:rsidRPr="00A8629C" w:rsidRDefault="00B22B91" w:rsidP="00B22B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A8629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МУНИЦИПАЛЬНОЕ ОБРАЗОВАНИЕ ВНУТРИГОРОДСКОГО РАЙОНА «КИРОВСКИЙ РАЙОН» ГОРОДА МАХАЧКАЛЫ</w:t>
      </w:r>
    </w:p>
    <w:p w:rsidR="00B22B91" w:rsidRPr="004E05A2" w:rsidRDefault="00B22B91" w:rsidP="00B22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8"/>
          <w:szCs w:val="4"/>
          <w:lang w:eastAsia="ru-RU"/>
        </w:rPr>
      </w:pPr>
    </w:p>
    <w:tbl>
      <w:tblPr>
        <w:tblW w:w="51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7"/>
      </w:tblGrid>
      <w:tr w:rsidR="00B22B91" w:rsidRPr="004E05A2" w:rsidTr="00CC1E5F"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B22B91" w:rsidRPr="0038798B" w:rsidRDefault="00B22B91" w:rsidP="00CC1E5F">
            <w:pPr>
              <w:spacing w:before="60" w:after="60" w:line="240" w:lineRule="auto"/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eastAsia="ru-RU"/>
              </w:rPr>
            </w:pPr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eastAsia="ru-RU"/>
              </w:rPr>
              <w:t xml:space="preserve">367009, Республика Дагестан, г. Махачкала, ул. Керимова,23, </w:t>
            </w:r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8"/>
                <w:lang w:eastAsia="ru-RU"/>
              </w:rPr>
              <w:sym w:font="Wingdings" w:char="F028"/>
            </w:r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eastAsia="ru-RU"/>
              </w:rPr>
              <w:t xml:space="preserve"> (8722) 69-50-45ф, </w:t>
            </w:r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val="en-US" w:eastAsia="ru-RU"/>
              </w:rPr>
              <w:t>e</w:t>
            </w:r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eastAsia="ru-RU"/>
              </w:rPr>
              <w:t>-</w:t>
            </w:r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val="en-US" w:eastAsia="ru-RU"/>
              </w:rPr>
              <w:t>mail</w:t>
            </w:r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eastAsia="ru-RU"/>
              </w:rPr>
              <w:t xml:space="preserve">: </w:t>
            </w:r>
            <w:r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eastAsia="ru-RU"/>
              </w:rPr>
              <w:t xml:space="preserve">     </w:t>
            </w:r>
            <w:proofErr w:type="spellStart"/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val="en-US" w:eastAsia="ru-RU"/>
              </w:rPr>
              <w:t>krayon</w:t>
            </w:r>
            <w:proofErr w:type="spellEnd"/>
            <w:r>
              <w:fldChar w:fldCharType="begin"/>
            </w:r>
            <w:r>
              <w:instrText xml:space="preserve"> HYPERLINK "mailto:z99z@yandex.ru" </w:instrText>
            </w:r>
            <w:r>
              <w:fldChar w:fldCharType="separate"/>
            </w:r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eastAsia="ru-RU"/>
              </w:rPr>
              <w:t>@</w:t>
            </w:r>
            <w:proofErr w:type="spellStart"/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val="en-US" w:eastAsia="ru-RU"/>
              </w:rPr>
              <w:t>mkala</w:t>
            </w:r>
            <w:proofErr w:type="spellEnd"/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eastAsia="ru-RU"/>
              </w:rPr>
              <w:t>.</w:t>
            </w:r>
            <w:proofErr w:type="spellStart"/>
            <w:r w:rsidRPr="0038798B"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val="en-US" w:eastAsia="ru-RU"/>
              </w:rPr>
              <w:t>ru</w:t>
            </w:r>
            <w:proofErr w:type="spellEnd"/>
            <w:r>
              <w:rPr>
                <w:rFonts w:ascii="Arial" w:eastAsia="Times New Roman" w:hAnsi="Arial" w:cs="Times New Roman"/>
                <w:bCs/>
                <w:i/>
                <w:sz w:val="19"/>
                <w:szCs w:val="19"/>
                <w:lang w:val="en-US" w:eastAsia="ru-RU"/>
              </w:rPr>
              <w:fldChar w:fldCharType="end"/>
            </w:r>
          </w:p>
        </w:tc>
      </w:tr>
    </w:tbl>
    <w:p w:rsidR="00B22B91" w:rsidRPr="004E05A2" w:rsidRDefault="00B22B91" w:rsidP="00B22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4"/>
          <w:lang w:eastAsia="ru-RU"/>
        </w:rPr>
      </w:pPr>
    </w:p>
    <w:p w:rsidR="00B22B91" w:rsidRPr="001C5059" w:rsidRDefault="00B22B91" w:rsidP="00B22B91">
      <w:pPr>
        <w:tabs>
          <w:tab w:val="center" w:pos="5173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B22B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B365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C50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24</w:t>
      </w:r>
      <w:proofErr w:type="gramEnd"/>
      <w:r w:rsidRPr="00B22B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»11.202</w:t>
      </w:r>
      <w:r w:rsidR="00E739B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B22B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    </w:t>
      </w:r>
      <w:r w:rsidRPr="001B7B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</w:t>
      </w:r>
      <w:r w:rsidRPr="001C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C5059" w:rsidRPr="001C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287</w:t>
      </w:r>
      <w:r w:rsidR="00B365BA" w:rsidRPr="001C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C505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П      </w:t>
      </w:r>
      <w:r w:rsidRPr="001C5059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 xml:space="preserve">                                                                 </w:t>
      </w:r>
    </w:p>
    <w:p w:rsidR="00B22B91" w:rsidRPr="001C5059" w:rsidRDefault="00B22B91" w:rsidP="00B22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B91" w:rsidRDefault="00B22B91" w:rsidP="00B22B91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22B91" w:rsidRDefault="00B22B91" w:rsidP="00B22B91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ПОСТАНОВЛЕНИЕ        </w:t>
      </w:r>
    </w:p>
    <w:p w:rsidR="00B22B91" w:rsidRDefault="00B22B91" w:rsidP="00B22B91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p w:rsidR="00B22B91" w:rsidRDefault="00B22B91" w:rsidP="00B22B91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22B91" w:rsidRPr="00CB2663" w:rsidRDefault="00B22B91" w:rsidP="00B22B91">
      <w:pPr>
        <w:pStyle w:val="a3"/>
        <w:rPr>
          <w:rFonts w:ascii="Times New Roman" w:hAnsi="Times New Roman" w:cs="Times New Roman"/>
        </w:rPr>
      </w:pPr>
      <w:r w:rsidRPr="00CB2663">
        <w:rPr>
          <w:rFonts w:ascii="Times New Roman" w:hAnsi="Times New Roman" w:cs="Times New Roman"/>
        </w:rPr>
        <w:t xml:space="preserve">                                                                                                        «О назначении публичных слушаний                                     </w:t>
      </w:r>
    </w:p>
    <w:p w:rsidR="00B22B91" w:rsidRPr="00CB2663" w:rsidRDefault="00B22B91" w:rsidP="00B22B91">
      <w:pPr>
        <w:pStyle w:val="a3"/>
        <w:rPr>
          <w:rFonts w:ascii="Times New Roman" w:hAnsi="Times New Roman" w:cs="Times New Roman"/>
        </w:rPr>
      </w:pPr>
      <w:r w:rsidRPr="00CB2663">
        <w:rPr>
          <w:rFonts w:ascii="Times New Roman" w:hAnsi="Times New Roman" w:cs="Times New Roman"/>
        </w:rPr>
        <w:t xml:space="preserve">                                                                                по   принятию бюджета   внутригородского района </w:t>
      </w:r>
    </w:p>
    <w:p w:rsidR="00B22B91" w:rsidRPr="00CB2663" w:rsidRDefault="00B22B91" w:rsidP="00B22B91">
      <w:pPr>
        <w:pStyle w:val="a3"/>
        <w:rPr>
          <w:rFonts w:ascii="Times New Roman" w:hAnsi="Times New Roman" w:cs="Times New Roman"/>
        </w:rPr>
      </w:pPr>
      <w:r w:rsidRPr="00CB2663">
        <w:rPr>
          <w:rFonts w:ascii="Times New Roman" w:hAnsi="Times New Roman" w:cs="Times New Roman"/>
        </w:rPr>
        <w:t xml:space="preserve">                                                                                Кировский район» города Махачкалы на 20</w:t>
      </w:r>
      <w:r>
        <w:rPr>
          <w:rFonts w:ascii="Times New Roman" w:hAnsi="Times New Roman" w:cs="Times New Roman"/>
        </w:rPr>
        <w:t>2</w:t>
      </w:r>
      <w:r w:rsidR="00E739B2">
        <w:rPr>
          <w:rFonts w:ascii="Times New Roman" w:hAnsi="Times New Roman" w:cs="Times New Roman"/>
        </w:rPr>
        <w:t>3</w:t>
      </w:r>
      <w:r w:rsidRPr="00CB2663">
        <w:rPr>
          <w:rFonts w:ascii="Times New Roman" w:hAnsi="Times New Roman" w:cs="Times New Roman"/>
        </w:rPr>
        <w:t xml:space="preserve">год и </w:t>
      </w:r>
    </w:p>
    <w:p w:rsidR="00B22B91" w:rsidRPr="00CB2663" w:rsidRDefault="00B22B91" w:rsidP="00B22B91">
      <w:pPr>
        <w:pStyle w:val="a3"/>
        <w:rPr>
          <w:rFonts w:ascii="Times New Roman" w:hAnsi="Times New Roman" w:cs="Times New Roman"/>
        </w:rPr>
      </w:pPr>
      <w:r w:rsidRPr="00CB26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</w:t>
      </w:r>
      <w:r w:rsidRPr="00CB2663">
        <w:rPr>
          <w:rFonts w:ascii="Times New Roman" w:hAnsi="Times New Roman" w:cs="Times New Roman"/>
        </w:rPr>
        <w:t>лановый период 20</w:t>
      </w:r>
      <w:r>
        <w:rPr>
          <w:rFonts w:ascii="Times New Roman" w:hAnsi="Times New Roman" w:cs="Times New Roman"/>
        </w:rPr>
        <w:t>2</w:t>
      </w:r>
      <w:r w:rsidR="00E739B2">
        <w:rPr>
          <w:rFonts w:ascii="Times New Roman" w:hAnsi="Times New Roman" w:cs="Times New Roman"/>
        </w:rPr>
        <w:t>4</w:t>
      </w:r>
      <w:r w:rsidRPr="00CB2663">
        <w:rPr>
          <w:rFonts w:ascii="Times New Roman" w:hAnsi="Times New Roman" w:cs="Times New Roman"/>
        </w:rPr>
        <w:t>-202</w:t>
      </w:r>
      <w:r w:rsidR="00E739B2">
        <w:rPr>
          <w:rFonts w:ascii="Times New Roman" w:hAnsi="Times New Roman" w:cs="Times New Roman"/>
        </w:rPr>
        <w:t>5</w:t>
      </w:r>
      <w:r w:rsidRPr="00CB2663">
        <w:rPr>
          <w:rFonts w:ascii="Times New Roman" w:hAnsi="Times New Roman" w:cs="Times New Roman"/>
        </w:rPr>
        <w:t>гг.</w:t>
      </w:r>
    </w:p>
    <w:p w:rsidR="00B22B91" w:rsidRPr="00CB2663" w:rsidRDefault="00B22B91" w:rsidP="00B22B91">
      <w:pPr>
        <w:pStyle w:val="a3"/>
        <w:rPr>
          <w:rFonts w:ascii="Times New Roman" w:hAnsi="Times New Roman" w:cs="Times New Roman"/>
        </w:rPr>
      </w:pPr>
    </w:p>
    <w:p w:rsidR="00B22B91" w:rsidRDefault="00B22B91" w:rsidP="00B22B91">
      <w:pPr>
        <w:tabs>
          <w:tab w:val="left" w:pos="6929"/>
          <w:tab w:val="left" w:pos="7890"/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22B91" w:rsidRPr="00773DFF" w:rsidRDefault="00B22B91" w:rsidP="00B22B91">
      <w:pPr>
        <w:tabs>
          <w:tab w:val="left" w:pos="6929"/>
          <w:tab w:val="left" w:pos="7890"/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76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77652">
        <w:rPr>
          <w:rFonts w:ascii="Times New Roman" w:hAnsi="Times New Roman" w:cs="Times New Roman"/>
          <w:sz w:val="28"/>
          <w:szCs w:val="28"/>
        </w:rPr>
        <w:t>едеральным зако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77652">
        <w:rPr>
          <w:rFonts w:ascii="Times New Roman" w:hAnsi="Times New Roman" w:cs="Times New Roman"/>
          <w:sz w:val="28"/>
          <w:szCs w:val="28"/>
        </w:rPr>
        <w:t xml:space="preserve">ом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7652"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877652">
        <w:rPr>
          <w:rFonts w:ascii="Times New Roman" w:hAnsi="Times New Roman" w:cs="Times New Roman"/>
          <w:sz w:val="28"/>
          <w:szCs w:val="28"/>
        </w:rPr>
        <w:t>едерации  от</w:t>
      </w:r>
      <w:proofErr w:type="gramEnd"/>
      <w:r w:rsidRPr="00877652">
        <w:rPr>
          <w:rFonts w:ascii="Times New Roman" w:hAnsi="Times New Roman" w:cs="Times New Roman"/>
          <w:sz w:val="28"/>
          <w:szCs w:val="28"/>
        </w:rPr>
        <w:t xml:space="preserve"> 6.10.2003года №131-</w:t>
      </w:r>
      <w:r>
        <w:rPr>
          <w:rFonts w:ascii="Times New Roman" w:hAnsi="Times New Roman" w:cs="Times New Roman"/>
          <w:sz w:val="28"/>
          <w:szCs w:val="28"/>
        </w:rPr>
        <w:t>ФЗ,Б</w:t>
      </w:r>
      <w:r w:rsidRPr="00877652">
        <w:rPr>
          <w:rFonts w:ascii="Times New Roman" w:hAnsi="Times New Roman" w:cs="Times New Roman"/>
          <w:sz w:val="28"/>
          <w:szCs w:val="28"/>
        </w:rPr>
        <w:t xml:space="preserve">юджетным кодексом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877652">
        <w:rPr>
          <w:rFonts w:ascii="Times New Roman" w:hAnsi="Times New Roman" w:cs="Times New Roman"/>
          <w:sz w:val="28"/>
          <w:szCs w:val="28"/>
        </w:rPr>
        <w:t xml:space="preserve"> ст38.1 и</w:t>
      </w:r>
      <w:r>
        <w:rPr>
          <w:rFonts w:ascii="Times New Roman" w:hAnsi="Times New Roman" w:cs="Times New Roman"/>
          <w:sz w:val="28"/>
          <w:szCs w:val="28"/>
        </w:rPr>
        <w:t xml:space="preserve"> Решением районного Собрания </w:t>
      </w:r>
      <w:r w:rsidRPr="00773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 </w:t>
      </w:r>
      <w:bookmarkStart w:id="0" w:name="_Hlk530041951"/>
      <w:r w:rsidRPr="00773DFF">
        <w:rPr>
          <w:rFonts w:ascii="Times New Roman" w:hAnsi="Times New Roman" w:cs="Times New Roman"/>
          <w:color w:val="000000" w:themeColor="text1"/>
          <w:sz w:val="28"/>
          <w:szCs w:val="28"/>
        </w:rPr>
        <w:t>от 7.12.201</w:t>
      </w:r>
      <w:bookmarkStart w:id="1" w:name="_GoBack"/>
      <w:bookmarkEnd w:id="1"/>
      <w:r w:rsidRPr="00773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7г. № 23-2 </w:t>
      </w:r>
      <w:bookmarkEnd w:id="0"/>
      <w:r w:rsidRPr="00773D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73DF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Об утверждении Положения о бюджетном процессе внутригородского района «Кировский район» </w:t>
      </w:r>
      <w:proofErr w:type="spellStart"/>
      <w:r w:rsidRPr="00773DF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г.Махачкалы</w:t>
      </w:r>
      <w:proofErr w:type="spellEnd"/>
      <w:r w:rsidRPr="00773DF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»</w:t>
      </w:r>
      <w:r w:rsidRPr="00773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2B91" w:rsidRPr="00877652" w:rsidRDefault="00B22B91" w:rsidP="00B22B91">
      <w:pPr>
        <w:tabs>
          <w:tab w:val="left" w:pos="6929"/>
          <w:tab w:val="left" w:pos="7890"/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B91" w:rsidRDefault="00B22B91" w:rsidP="00B22B9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Постановляю:</w:t>
      </w:r>
    </w:p>
    <w:p w:rsidR="00B22B91" w:rsidRPr="001C5059" w:rsidRDefault="00B22B91" w:rsidP="00B22B91">
      <w:pPr>
        <w:tabs>
          <w:tab w:val="left" w:pos="6929"/>
          <w:tab w:val="left" w:pos="7890"/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5A">
        <w:rPr>
          <w:rFonts w:ascii="Times New Roman" w:hAnsi="Times New Roman" w:cs="Times New Roman"/>
          <w:b/>
          <w:sz w:val="28"/>
          <w:szCs w:val="28"/>
        </w:rPr>
        <w:t>1</w:t>
      </w:r>
      <w:r w:rsidRPr="00A5573B">
        <w:rPr>
          <w:rFonts w:ascii="Times New Roman" w:hAnsi="Times New Roman" w:cs="Times New Roman"/>
          <w:sz w:val="28"/>
          <w:szCs w:val="28"/>
        </w:rPr>
        <w:t xml:space="preserve">. Объявить публичные </w:t>
      </w:r>
      <w:proofErr w:type="gramStart"/>
      <w:r w:rsidRPr="00A5573B">
        <w:rPr>
          <w:rFonts w:ascii="Times New Roman" w:hAnsi="Times New Roman" w:cs="Times New Roman"/>
          <w:sz w:val="28"/>
          <w:szCs w:val="28"/>
        </w:rPr>
        <w:t>слушания  по</w:t>
      </w:r>
      <w:proofErr w:type="gramEnd"/>
      <w:r w:rsidRPr="00A5573B">
        <w:rPr>
          <w:rFonts w:ascii="Times New Roman" w:hAnsi="Times New Roman" w:cs="Times New Roman"/>
          <w:sz w:val="28"/>
          <w:szCs w:val="28"/>
        </w:rPr>
        <w:t xml:space="preserve"> принятию бюджета  внутригородского района «Кировский  район» г. Махачкалы на 202</w:t>
      </w:r>
      <w:r w:rsidR="00E739B2">
        <w:rPr>
          <w:rFonts w:ascii="Times New Roman" w:hAnsi="Times New Roman" w:cs="Times New Roman"/>
          <w:sz w:val="28"/>
          <w:szCs w:val="28"/>
        </w:rPr>
        <w:t>3</w:t>
      </w:r>
      <w:r w:rsidRPr="00A5573B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E739B2">
        <w:rPr>
          <w:rFonts w:ascii="Times New Roman" w:hAnsi="Times New Roman" w:cs="Times New Roman"/>
          <w:sz w:val="28"/>
          <w:szCs w:val="28"/>
        </w:rPr>
        <w:t>4</w:t>
      </w:r>
      <w:r w:rsidRPr="00A5573B">
        <w:rPr>
          <w:rFonts w:ascii="Times New Roman" w:hAnsi="Times New Roman" w:cs="Times New Roman"/>
          <w:sz w:val="28"/>
          <w:szCs w:val="28"/>
        </w:rPr>
        <w:t>-202</w:t>
      </w:r>
      <w:r w:rsidR="00E739B2">
        <w:rPr>
          <w:rFonts w:ascii="Times New Roman" w:hAnsi="Times New Roman" w:cs="Times New Roman"/>
          <w:sz w:val="28"/>
          <w:szCs w:val="28"/>
        </w:rPr>
        <w:t>5</w:t>
      </w:r>
      <w:r w:rsidRPr="00A5573B">
        <w:rPr>
          <w:rFonts w:ascii="Times New Roman" w:hAnsi="Times New Roman" w:cs="Times New Roman"/>
          <w:sz w:val="28"/>
          <w:szCs w:val="28"/>
        </w:rPr>
        <w:t>гг</w:t>
      </w:r>
      <w:r w:rsidRPr="001C5059">
        <w:rPr>
          <w:rFonts w:ascii="Times New Roman" w:hAnsi="Times New Roman" w:cs="Times New Roman"/>
          <w:sz w:val="28"/>
          <w:szCs w:val="28"/>
        </w:rPr>
        <w:t xml:space="preserve">. в первом чтении. </w:t>
      </w:r>
    </w:p>
    <w:p w:rsidR="00B22B91" w:rsidRPr="001C5059" w:rsidRDefault="00B22B91" w:rsidP="00B22B91">
      <w:pPr>
        <w:tabs>
          <w:tab w:val="left" w:pos="6929"/>
          <w:tab w:val="left" w:pos="7890"/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B91" w:rsidRPr="00773DFF" w:rsidRDefault="00B22B91" w:rsidP="00B22B91">
      <w:pPr>
        <w:tabs>
          <w:tab w:val="left" w:pos="6929"/>
          <w:tab w:val="left" w:pos="7890"/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A5A">
        <w:rPr>
          <w:rFonts w:ascii="Times New Roman" w:hAnsi="Times New Roman" w:cs="Times New Roman"/>
          <w:b/>
          <w:sz w:val="28"/>
          <w:szCs w:val="28"/>
        </w:rPr>
        <w:t>2</w:t>
      </w:r>
      <w:r w:rsidRPr="00773DFF">
        <w:rPr>
          <w:rFonts w:ascii="Times New Roman" w:hAnsi="Times New Roman" w:cs="Times New Roman"/>
          <w:sz w:val="28"/>
          <w:szCs w:val="28"/>
        </w:rPr>
        <w:t xml:space="preserve">. Слушания провести в актовом зале Администрации внутригородского </w:t>
      </w:r>
      <w:proofErr w:type="gramStart"/>
      <w:r w:rsidRPr="00773DFF">
        <w:rPr>
          <w:rFonts w:ascii="Times New Roman" w:hAnsi="Times New Roman" w:cs="Times New Roman"/>
          <w:sz w:val="28"/>
          <w:szCs w:val="28"/>
        </w:rPr>
        <w:t>района  «</w:t>
      </w:r>
      <w:proofErr w:type="gramEnd"/>
      <w:r w:rsidRPr="00773DFF">
        <w:rPr>
          <w:rFonts w:ascii="Times New Roman" w:hAnsi="Times New Roman" w:cs="Times New Roman"/>
          <w:sz w:val="28"/>
          <w:szCs w:val="28"/>
        </w:rPr>
        <w:t xml:space="preserve">Кировский район» г. Махачкалы </w:t>
      </w:r>
      <w:r w:rsidR="00E739B2" w:rsidRPr="00E739B2">
        <w:rPr>
          <w:rFonts w:ascii="Times New Roman" w:hAnsi="Times New Roman" w:cs="Times New Roman"/>
          <w:b/>
          <w:sz w:val="28"/>
          <w:szCs w:val="28"/>
        </w:rPr>
        <w:t>1.</w:t>
      </w:r>
      <w:r w:rsidRPr="00773DFF">
        <w:rPr>
          <w:rFonts w:ascii="Times New Roman" w:hAnsi="Times New Roman" w:cs="Times New Roman"/>
          <w:b/>
          <w:sz w:val="28"/>
          <w:szCs w:val="28"/>
        </w:rPr>
        <w:t>1</w:t>
      </w:r>
      <w:r w:rsidR="00E739B2">
        <w:rPr>
          <w:rFonts w:ascii="Times New Roman" w:hAnsi="Times New Roman" w:cs="Times New Roman"/>
          <w:b/>
          <w:sz w:val="28"/>
          <w:szCs w:val="28"/>
        </w:rPr>
        <w:t>2</w:t>
      </w:r>
      <w:r w:rsidRPr="00773DFF">
        <w:rPr>
          <w:rFonts w:ascii="Times New Roman" w:hAnsi="Times New Roman" w:cs="Times New Roman"/>
          <w:b/>
          <w:sz w:val="28"/>
          <w:szCs w:val="28"/>
        </w:rPr>
        <w:t>.202</w:t>
      </w:r>
      <w:r w:rsidR="00E739B2">
        <w:rPr>
          <w:rFonts w:ascii="Times New Roman" w:hAnsi="Times New Roman" w:cs="Times New Roman"/>
          <w:b/>
          <w:sz w:val="28"/>
          <w:szCs w:val="28"/>
        </w:rPr>
        <w:t>2</w:t>
      </w:r>
      <w:r w:rsidRPr="00773DFF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73DFF">
        <w:rPr>
          <w:rFonts w:ascii="Times New Roman" w:hAnsi="Times New Roman" w:cs="Times New Roman"/>
          <w:b/>
          <w:sz w:val="28"/>
          <w:szCs w:val="28"/>
        </w:rPr>
        <w:t>.00ч.</w:t>
      </w:r>
      <w:r w:rsidRPr="00773DFF">
        <w:rPr>
          <w:rFonts w:ascii="Times New Roman" w:hAnsi="Times New Roman" w:cs="Times New Roman"/>
          <w:sz w:val="28"/>
          <w:szCs w:val="28"/>
        </w:rPr>
        <w:t xml:space="preserve">  в порядке, утвержденном Решением Собрания депутатов внутригородского района «Кировский район» г. Махачкалы </w:t>
      </w:r>
    </w:p>
    <w:p w:rsidR="00B22B91" w:rsidRPr="00773DFF" w:rsidRDefault="00B22B91" w:rsidP="00B22B91">
      <w:pPr>
        <w:tabs>
          <w:tab w:val="left" w:pos="6929"/>
          <w:tab w:val="left" w:pos="7890"/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B91" w:rsidRPr="00877652" w:rsidRDefault="00B22B91" w:rsidP="00B22B91">
      <w:pPr>
        <w:tabs>
          <w:tab w:val="left" w:pos="6929"/>
          <w:tab w:val="left" w:pos="7890"/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5A">
        <w:rPr>
          <w:rFonts w:ascii="Times New Roman" w:hAnsi="Times New Roman" w:cs="Times New Roman"/>
          <w:b/>
          <w:sz w:val="28"/>
          <w:szCs w:val="28"/>
        </w:rPr>
        <w:t>3</w:t>
      </w:r>
      <w:r w:rsidRPr="008776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7652">
        <w:rPr>
          <w:rFonts w:ascii="Times New Roman" w:hAnsi="Times New Roman" w:cs="Times New Roman"/>
          <w:sz w:val="28"/>
          <w:szCs w:val="28"/>
        </w:rPr>
        <w:t xml:space="preserve">полномочить </w:t>
      </w:r>
      <w:proofErr w:type="gramStart"/>
      <w:r w:rsidRPr="00877652">
        <w:rPr>
          <w:rFonts w:ascii="Times New Roman" w:hAnsi="Times New Roman" w:cs="Times New Roman"/>
          <w:sz w:val="28"/>
          <w:szCs w:val="28"/>
        </w:rPr>
        <w:t>председательствовать  на</w:t>
      </w:r>
      <w:proofErr w:type="gramEnd"/>
      <w:r w:rsidRPr="00877652">
        <w:rPr>
          <w:rFonts w:ascii="Times New Roman" w:hAnsi="Times New Roman" w:cs="Times New Roman"/>
          <w:sz w:val="28"/>
          <w:szCs w:val="28"/>
        </w:rPr>
        <w:t xml:space="preserve"> публичных слушания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7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9B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739B2">
        <w:rPr>
          <w:rFonts w:ascii="Times New Roman" w:hAnsi="Times New Roman" w:cs="Times New Roman"/>
          <w:sz w:val="28"/>
          <w:szCs w:val="28"/>
        </w:rPr>
        <w:t>.</w:t>
      </w:r>
      <w:r w:rsidRPr="00877652">
        <w:rPr>
          <w:rFonts w:ascii="Times New Roman" w:hAnsi="Times New Roman" w:cs="Times New Roman"/>
          <w:sz w:val="28"/>
          <w:szCs w:val="28"/>
        </w:rPr>
        <w:t xml:space="preserve"> </w:t>
      </w:r>
      <w:r w:rsidR="00E739B2">
        <w:rPr>
          <w:rFonts w:ascii="Times New Roman" w:hAnsi="Times New Roman" w:cs="Times New Roman"/>
          <w:sz w:val="28"/>
          <w:szCs w:val="28"/>
        </w:rPr>
        <w:t>Начальника ФЭУ</w:t>
      </w:r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«Кировский район» города Махачкалы </w:t>
      </w:r>
      <w:proofErr w:type="spellStart"/>
      <w:r w:rsidR="00E739B2">
        <w:rPr>
          <w:rFonts w:ascii="Times New Roman" w:hAnsi="Times New Roman" w:cs="Times New Roman"/>
          <w:sz w:val="28"/>
          <w:szCs w:val="28"/>
        </w:rPr>
        <w:t>Р.Ш.Абдулаеву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77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B91" w:rsidRPr="00877652" w:rsidRDefault="00B22B91" w:rsidP="00B22B91">
      <w:pPr>
        <w:tabs>
          <w:tab w:val="left" w:pos="6929"/>
          <w:tab w:val="left" w:pos="7890"/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B91" w:rsidRPr="00877652" w:rsidRDefault="00B22B91" w:rsidP="00B22B91">
      <w:pPr>
        <w:tabs>
          <w:tab w:val="left" w:pos="6929"/>
          <w:tab w:val="left" w:pos="7890"/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5A">
        <w:rPr>
          <w:rFonts w:ascii="Times New Roman" w:hAnsi="Times New Roman" w:cs="Times New Roman"/>
          <w:b/>
          <w:sz w:val="28"/>
          <w:szCs w:val="28"/>
        </w:rPr>
        <w:t>4</w:t>
      </w:r>
      <w:r w:rsidRPr="008776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7652">
        <w:rPr>
          <w:rFonts w:ascii="Times New Roman" w:hAnsi="Times New Roman" w:cs="Times New Roman"/>
          <w:sz w:val="28"/>
          <w:szCs w:val="28"/>
        </w:rPr>
        <w:t xml:space="preserve">азместить на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65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877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7652">
        <w:rPr>
          <w:rFonts w:ascii="Times New Roman" w:hAnsi="Times New Roman" w:cs="Times New Roman"/>
          <w:sz w:val="28"/>
          <w:szCs w:val="28"/>
        </w:rPr>
        <w:t>ировск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877652">
        <w:rPr>
          <w:rFonts w:ascii="Times New Roman" w:hAnsi="Times New Roman" w:cs="Times New Roman"/>
          <w:sz w:val="28"/>
          <w:szCs w:val="28"/>
        </w:rPr>
        <w:t xml:space="preserve"> район г.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7652">
        <w:rPr>
          <w:rFonts w:ascii="Times New Roman" w:hAnsi="Times New Roman" w:cs="Times New Roman"/>
          <w:sz w:val="28"/>
          <w:szCs w:val="28"/>
        </w:rPr>
        <w:t xml:space="preserve">ахачкалы объявление  о назначении публичных слушаний  по </w:t>
      </w:r>
      <w:r w:rsidRPr="00877652">
        <w:rPr>
          <w:rFonts w:ascii="Times New Roman" w:hAnsi="Times New Roman" w:cs="Times New Roman"/>
          <w:sz w:val="28"/>
          <w:szCs w:val="28"/>
        </w:rPr>
        <w:lastRenderedPageBreak/>
        <w:t>принятию бюджета  внутригородского района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7652">
        <w:rPr>
          <w:rFonts w:ascii="Times New Roman" w:hAnsi="Times New Roman" w:cs="Times New Roman"/>
          <w:sz w:val="28"/>
          <w:szCs w:val="28"/>
        </w:rPr>
        <w:t xml:space="preserve">ировский район «г.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7652">
        <w:rPr>
          <w:rFonts w:ascii="Times New Roman" w:hAnsi="Times New Roman" w:cs="Times New Roman"/>
          <w:sz w:val="28"/>
          <w:szCs w:val="28"/>
        </w:rPr>
        <w:t xml:space="preserve">ахачкалы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776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39B2">
        <w:rPr>
          <w:rFonts w:ascii="Times New Roman" w:hAnsi="Times New Roman" w:cs="Times New Roman"/>
          <w:sz w:val="28"/>
          <w:szCs w:val="28"/>
        </w:rPr>
        <w:t>3</w:t>
      </w:r>
      <w:r w:rsidRPr="00877652">
        <w:rPr>
          <w:rFonts w:ascii="Times New Roman" w:hAnsi="Times New Roman" w:cs="Times New Roman"/>
          <w:sz w:val="28"/>
          <w:szCs w:val="28"/>
        </w:rPr>
        <w:t>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39B2">
        <w:rPr>
          <w:rFonts w:ascii="Times New Roman" w:hAnsi="Times New Roman" w:cs="Times New Roman"/>
          <w:sz w:val="28"/>
          <w:szCs w:val="28"/>
        </w:rPr>
        <w:t>4</w:t>
      </w:r>
      <w:r w:rsidRPr="0087765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39B2">
        <w:rPr>
          <w:rFonts w:ascii="Times New Roman" w:hAnsi="Times New Roman" w:cs="Times New Roman"/>
          <w:sz w:val="28"/>
          <w:szCs w:val="28"/>
        </w:rPr>
        <w:t>5</w:t>
      </w:r>
      <w:r w:rsidRPr="00877652">
        <w:rPr>
          <w:rFonts w:ascii="Times New Roman" w:hAnsi="Times New Roman" w:cs="Times New Roman"/>
          <w:sz w:val="28"/>
          <w:szCs w:val="28"/>
        </w:rPr>
        <w:t>гг.</w:t>
      </w:r>
    </w:p>
    <w:p w:rsidR="00B22B91" w:rsidRDefault="00B22B91" w:rsidP="00B22B91">
      <w:pPr>
        <w:pStyle w:val="a3"/>
        <w:tabs>
          <w:tab w:val="left" w:pos="5852"/>
          <w:tab w:val="left" w:pos="68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B91" w:rsidRDefault="00B22B91" w:rsidP="00B22B91">
      <w:pPr>
        <w:pStyle w:val="a3"/>
        <w:tabs>
          <w:tab w:val="left" w:pos="5852"/>
          <w:tab w:val="left" w:pos="6855"/>
        </w:tabs>
        <w:rPr>
          <w:rFonts w:ascii="Times New Roman" w:hAnsi="Times New Roman" w:cs="Times New Roman"/>
          <w:b/>
          <w:sz w:val="28"/>
          <w:szCs w:val="28"/>
        </w:rPr>
      </w:pPr>
    </w:p>
    <w:p w:rsidR="00B22B91" w:rsidRDefault="00B22B91" w:rsidP="00B22B91">
      <w:pPr>
        <w:pStyle w:val="a3"/>
        <w:tabs>
          <w:tab w:val="left" w:pos="5852"/>
          <w:tab w:val="left" w:pos="6855"/>
        </w:tabs>
        <w:rPr>
          <w:rFonts w:ascii="Times New Roman" w:hAnsi="Times New Roman" w:cs="Times New Roman"/>
          <w:b/>
          <w:sz w:val="28"/>
          <w:szCs w:val="28"/>
        </w:rPr>
      </w:pPr>
    </w:p>
    <w:p w:rsidR="00B22B91" w:rsidRDefault="00E739B2" w:rsidP="00E739B2">
      <w:pPr>
        <w:pStyle w:val="a3"/>
        <w:tabs>
          <w:tab w:val="left" w:pos="5852"/>
          <w:tab w:val="left" w:pos="68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Зам.</w:t>
      </w:r>
      <w:r w:rsidR="00B22B91" w:rsidRPr="00EA7E27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ыАдминистрации</w:t>
      </w:r>
      <w:proofErr w:type="spellEnd"/>
      <w:r w:rsidR="00B22B91" w:rsidRPr="00EA7E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Л.П.Дубинина</w:t>
      </w:r>
      <w:proofErr w:type="spellEnd"/>
    </w:p>
    <w:p w:rsidR="00B22B91" w:rsidRPr="00E739B2" w:rsidRDefault="00E739B2" w:rsidP="00B22B91">
      <w:pPr>
        <w:spacing w:after="12" w:line="24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района</w:t>
      </w:r>
    </w:p>
    <w:p w:rsidR="00B22B91" w:rsidRPr="00E739B2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9B2" w:rsidRDefault="00E739B2" w:rsidP="00B22B91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B2" w:rsidRDefault="00E739B2" w:rsidP="00E739B2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Верно:Управделами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П.Д.Зайдиева</w:t>
      </w:r>
      <w:proofErr w:type="spellEnd"/>
    </w:p>
    <w:p w:rsidR="00E739B2" w:rsidRDefault="00E739B2" w:rsidP="00E7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B2" w:rsidRDefault="00E739B2" w:rsidP="00E739B2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E739B2" w:rsidRDefault="00E739B2" w:rsidP="00E739B2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E739B2" w:rsidRDefault="00E739B2" w:rsidP="00E739B2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E739B2" w:rsidRDefault="00E739B2" w:rsidP="00B22B91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B2" w:rsidRDefault="00E739B2" w:rsidP="00B22B91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B2" w:rsidRDefault="00E739B2" w:rsidP="00B22B91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B2" w:rsidRDefault="00E739B2" w:rsidP="00B22B91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B2" w:rsidRDefault="00E739B2" w:rsidP="00B22B91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B2" w:rsidRDefault="00E739B2" w:rsidP="00B22B91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B22B91" w:rsidRDefault="00B22B91" w:rsidP="00B22B91">
      <w:pPr>
        <w:spacing w:after="12" w:line="249" w:lineRule="auto"/>
        <w:rPr>
          <w:rFonts w:ascii="Times New Roman" w:eastAsia="Times New Roman" w:hAnsi="Times New Roman" w:cs="Times New Roman"/>
          <w:lang w:eastAsia="ru-RU"/>
        </w:rPr>
      </w:pPr>
    </w:p>
    <w:p w:rsidR="00D500FE" w:rsidRDefault="00D500FE"/>
    <w:sectPr w:rsidR="00D5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67"/>
    <w:rsid w:val="001C5059"/>
    <w:rsid w:val="00364A67"/>
    <w:rsid w:val="00B22B91"/>
    <w:rsid w:val="00B365BA"/>
    <w:rsid w:val="00D500FE"/>
    <w:rsid w:val="00E7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705D"/>
  <w15:chartTrackingRefBased/>
  <w15:docId w15:val="{19FD2F38-CA22-4A0B-885A-192B7B8B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B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B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7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2022-11-24T13:32:00Z</cp:lastPrinted>
  <dcterms:created xsi:type="dcterms:W3CDTF">2021-11-18T12:58:00Z</dcterms:created>
  <dcterms:modified xsi:type="dcterms:W3CDTF">2022-11-24T13:44:00Z</dcterms:modified>
</cp:coreProperties>
</file>